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6AF" w:rsidRPr="007B3D39" w:rsidRDefault="00ED5305">
      <w:pPr>
        <w:pStyle w:val="P68B1DB1-Normal1"/>
        <w:ind w:firstLine="0"/>
        <w:jc w:val="right"/>
        <w:rPr>
          <w:lang w:val="en-US"/>
        </w:rPr>
      </w:pPr>
      <w:r w:rsidRPr="007B3D39">
        <w:rPr>
          <w:lang w:val="en-US"/>
        </w:rPr>
        <w:t>Draft</w:t>
      </w:r>
    </w:p>
    <w:p w:rsidR="001856AF" w:rsidRPr="007B3D39" w:rsidRDefault="00ED5305">
      <w:pPr>
        <w:pStyle w:val="P68B1DB1-Normal2"/>
        <w:ind w:firstLine="0"/>
        <w:jc w:val="center"/>
        <w:rPr>
          <w:lang w:val="en-US"/>
        </w:rPr>
      </w:pPr>
      <w:r w:rsidRPr="007B3D39">
        <w:rPr>
          <w:lang w:val="en-US"/>
        </w:rPr>
        <w:t xml:space="preserve">CONCEPT </w:t>
      </w:r>
    </w:p>
    <w:p w:rsidR="001856AF" w:rsidRPr="007B3D39" w:rsidRDefault="00D16BAB">
      <w:pPr>
        <w:pStyle w:val="P68B1DB1-Normal2"/>
        <w:ind w:firstLine="0"/>
        <w:jc w:val="center"/>
        <w:rPr>
          <w:lang w:val="en-US"/>
        </w:rPr>
      </w:pPr>
      <w:r w:rsidRPr="007B3D39">
        <w:rPr>
          <w:lang w:val="en-US"/>
        </w:rPr>
        <w:t xml:space="preserve">Of the </w:t>
      </w:r>
      <w:r w:rsidR="00ED5305" w:rsidRPr="007B3D39">
        <w:rPr>
          <w:lang w:val="en-US"/>
        </w:rPr>
        <w:t>draft law on the reform of the Supreme Court of Justice</w:t>
      </w:r>
    </w:p>
    <w:p w:rsidR="001856AF" w:rsidRPr="007B3D39" w:rsidRDefault="001856AF">
      <w:pPr>
        <w:ind w:firstLine="0"/>
        <w:rPr>
          <w:b/>
          <w:sz w:val="28"/>
          <w:lang w:val="en-US"/>
        </w:rPr>
      </w:pPr>
    </w:p>
    <w:p w:rsidR="001856AF" w:rsidRDefault="00ED5305" w:rsidP="00F45226">
      <w:pPr>
        <w:pStyle w:val="P68B1DB1-ListParagraph3"/>
        <w:numPr>
          <w:ilvl w:val="0"/>
          <w:numId w:val="21"/>
        </w:numPr>
        <w:jc w:val="center"/>
      </w:pPr>
      <w:r>
        <w:t>Description of the problem</w:t>
      </w:r>
    </w:p>
    <w:p w:rsidR="001856AF" w:rsidRPr="007B3D39" w:rsidRDefault="00ED5305">
      <w:pPr>
        <w:pStyle w:val="P68B1DB1-Normal4"/>
        <w:ind w:firstLine="567"/>
        <w:rPr>
          <w:lang w:val="en-US"/>
        </w:rPr>
      </w:pPr>
      <w:r w:rsidRPr="007B3D39">
        <w:rPr>
          <w:lang w:val="en-US"/>
        </w:rPr>
        <w:t xml:space="preserve">In recent years, the </w:t>
      </w:r>
      <w:r w:rsidR="00BA0864" w:rsidRPr="007B3D39">
        <w:rPr>
          <w:lang w:val="en-US"/>
        </w:rPr>
        <w:t xml:space="preserve">credibility </w:t>
      </w:r>
      <w:r w:rsidRPr="007B3D39">
        <w:rPr>
          <w:lang w:val="en-US"/>
        </w:rPr>
        <w:t>of justice</w:t>
      </w:r>
      <w:r w:rsidR="00BA0864" w:rsidRPr="007B3D39">
        <w:rPr>
          <w:lang w:val="en-US"/>
        </w:rPr>
        <w:t xml:space="preserve"> </w:t>
      </w:r>
      <w:r w:rsidRPr="007B3D39">
        <w:rPr>
          <w:lang w:val="en-US"/>
        </w:rPr>
        <w:t xml:space="preserve">has been severely affected, stemming from inappropriate influence both from within and outside (including political influences), but also </w:t>
      </w:r>
      <w:r w:rsidR="00371383" w:rsidRPr="007B3D39">
        <w:rPr>
          <w:lang w:val="en-US"/>
        </w:rPr>
        <w:t>due to</w:t>
      </w:r>
      <w:r w:rsidRPr="007B3D39">
        <w:rPr>
          <w:lang w:val="en-US"/>
        </w:rPr>
        <w:t xml:space="preserve"> the integrity of </w:t>
      </w:r>
      <w:r w:rsidR="00BA0864" w:rsidRPr="007B3D39">
        <w:rPr>
          <w:lang w:val="en-US"/>
        </w:rPr>
        <w:t xml:space="preserve">some </w:t>
      </w:r>
      <w:r w:rsidRPr="007B3D39">
        <w:rPr>
          <w:lang w:val="en-US"/>
        </w:rPr>
        <w:t xml:space="preserve">actors </w:t>
      </w:r>
      <w:r w:rsidR="00BA0864" w:rsidRPr="007B3D39">
        <w:rPr>
          <w:lang w:val="en-US"/>
        </w:rPr>
        <w:t xml:space="preserve">of </w:t>
      </w:r>
      <w:r w:rsidRPr="007B3D39">
        <w:rPr>
          <w:lang w:val="en-US"/>
        </w:rPr>
        <w:t xml:space="preserve">the </w:t>
      </w:r>
      <w:r w:rsidR="00BA0864" w:rsidRPr="007B3D39">
        <w:rPr>
          <w:lang w:val="en-US"/>
        </w:rPr>
        <w:t xml:space="preserve">judicial </w:t>
      </w:r>
      <w:r w:rsidRPr="007B3D39">
        <w:rPr>
          <w:lang w:val="en-US"/>
        </w:rPr>
        <w:t>system.</w:t>
      </w:r>
    </w:p>
    <w:p w:rsidR="001856AF" w:rsidRPr="007B3D39" w:rsidRDefault="005D3FC0">
      <w:pPr>
        <w:pStyle w:val="P68B1DB1-Normal4"/>
        <w:ind w:firstLine="567"/>
        <w:rPr>
          <w:lang w:val="en-US"/>
        </w:rPr>
      </w:pPr>
      <w:r w:rsidRPr="007B3D39">
        <w:rPr>
          <w:lang w:val="en-US"/>
        </w:rPr>
        <w:t>T</w:t>
      </w:r>
      <w:r w:rsidR="00ED5305" w:rsidRPr="007B3D39">
        <w:rPr>
          <w:lang w:val="en-US"/>
        </w:rPr>
        <w:t>he Supreme Court of Justice (hereafter —</w:t>
      </w:r>
      <w:r w:rsidR="00D16BAB" w:rsidRPr="007B3D39">
        <w:rPr>
          <w:lang w:val="en-US"/>
        </w:rPr>
        <w:t>SC</w:t>
      </w:r>
      <w:r w:rsidR="00ED5305" w:rsidRPr="007B3D39">
        <w:rPr>
          <w:lang w:val="en-US"/>
        </w:rPr>
        <w:t xml:space="preserve">J) should be the forum </w:t>
      </w:r>
      <w:r w:rsidR="0021283D" w:rsidRPr="007B3D39">
        <w:rPr>
          <w:lang w:val="en-US"/>
        </w:rPr>
        <w:t xml:space="preserve">of last resort </w:t>
      </w:r>
      <w:r w:rsidR="00ED5305" w:rsidRPr="007B3D39">
        <w:rPr>
          <w:lang w:val="en-US"/>
        </w:rPr>
        <w:t xml:space="preserve">to remedy the illegalities admitted by the lower </w:t>
      </w:r>
      <w:r w:rsidR="00D16BAB" w:rsidRPr="007B3D39">
        <w:rPr>
          <w:lang w:val="en-US"/>
        </w:rPr>
        <w:t>level</w:t>
      </w:r>
      <w:r w:rsidRPr="007B3D39">
        <w:rPr>
          <w:lang w:val="en-US"/>
        </w:rPr>
        <w:t xml:space="preserve"> </w:t>
      </w:r>
      <w:r w:rsidR="00ED5305" w:rsidRPr="007B3D39">
        <w:rPr>
          <w:lang w:val="en-US"/>
        </w:rPr>
        <w:t xml:space="preserve">courts. </w:t>
      </w:r>
      <w:r w:rsidR="001174D4" w:rsidRPr="007B3D39">
        <w:rPr>
          <w:lang w:val="en-US"/>
        </w:rPr>
        <w:t xml:space="preserve">Currently it has not been possible </w:t>
      </w:r>
      <w:r w:rsidR="00ED5305" w:rsidRPr="007B3D39">
        <w:rPr>
          <w:lang w:val="en-US"/>
        </w:rPr>
        <w:t>to ensure a</w:t>
      </w:r>
      <w:r w:rsidR="001174D4" w:rsidRPr="007B3D39">
        <w:rPr>
          <w:lang w:val="en-US"/>
        </w:rPr>
        <w:t>n</w:t>
      </w:r>
      <w:r w:rsidR="00ED5305" w:rsidRPr="007B3D39">
        <w:rPr>
          <w:lang w:val="en-US"/>
        </w:rPr>
        <w:t xml:space="preserve"> uniform </w:t>
      </w:r>
      <w:r w:rsidR="00BA0864" w:rsidRPr="007B3D39">
        <w:rPr>
          <w:lang w:val="en-US"/>
        </w:rPr>
        <w:t xml:space="preserve">and stabil </w:t>
      </w:r>
      <w:r w:rsidR="00ED5305" w:rsidRPr="007B3D39">
        <w:rPr>
          <w:lang w:val="en-US"/>
        </w:rPr>
        <w:t xml:space="preserve">judicial practice </w:t>
      </w:r>
      <w:r w:rsidR="001174D4" w:rsidRPr="007B3D39">
        <w:rPr>
          <w:lang w:val="en-US"/>
        </w:rPr>
        <w:t>that will</w:t>
      </w:r>
      <w:r w:rsidR="00ED5305" w:rsidRPr="007B3D39">
        <w:rPr>
          <w:lang w:val="en-US"/>
        </w:rPr>
        <w:t xml:space="preserve"> inspire trust in the judiciary, as confirmed by judgments of the European Court v</w:t>
      </w:r>
      <w:r w:rsidR="00D16BAB" w:rsidRPr="007B3D39">
        <w:rPr>
          <w:lang w:val="en-US"/>
        </w:rPr>
        <w:t>.</w:t>
      </w:r>
      <w:r w:rsidR="00ED5305" w:rsidRPr="007B3D39">
        <w:rPr>
          <w:lang w:val="en-US"/>
        </w:rPr>
        <w:t xml:space="preserve"> the Republic of Moldova. </w:t>
      </w:r>
    </w:p>
    <w:p w:rsidR="001856AF" w:rsidRPr="007B3D39" w:rsidRDefault="001174D4">
      <w:pPr>
        <w:pStyle w:val="P68B1DB1-Normal4"/>
        <w:ind w:firstLine="567"/>
        <w:rPr>
          <w:lang w:val="en-US"/>
        </w:rPr>
      </w:pPr>
      <w:r w:rsidRPr="007B3D39">
        <w:rPr>
          <w:lang w:val="en-US"/>
        </w:rPr>
        <w:t>O</w:t>
      </w:r>
      <w:r w:rsidR="00ED5305" w:rsidRPr="007B3D39">
        <w:rPr>
          <w:lang w:val="en-US"/>
        </w:rPr>
        <w:t xml:space="preserve">ver time, the SCJ has </w:t>
      </w:r>
      <w:r w:rsidR="0021283D" w:rsidRPr="007B3D39">
        <w:rPr>
          <w:lang w:val="en-US"/>
        </w:rPr>
        <w:t xml:space="preserve">issued </w:t>
      </w:r>
      <w:r w:rsidR="00ED5305" w:rsidRPr="007B3D39">
        <w:rPr>
          <w:lang w:val="en-US"/>
        </w:rPr>
        <w:t xml:space="preserve">numerous </w:t>
      </w:r>
      <w:r w:rsidRPr="007B3D39">
        <w:rPr>
          <w:lang w:val="en-US"/>
        </w:rPr>
        <w:t>controversial solutions</w:t>
      </w:r>
      <w:r w:rsidR="00ED5305" w:rsidRPr="007B3D39">
        <w:rPr>
          <w:lang w:val="en-US"/>
        </w:rPr>
        <w:t xml:space="preserve"> and there have been many </w:t>
      </w:r>
      <w:r w:rsidR="00BA0864" w:rsidRPr="007B3D39">
        <w:rPr>
          <w:lang w:val="en-US"/>
        </w:rPr>
        <w:t xml:space="preserve">reasonable </w:t>
      </w:r>
      <w:r w:rsidR="00ED5305" w:rsidRPr="007B3D39">
        <w:rPr>
          <w:lang w:val="en-US"/>
        </w:rPr>
        <w:t>suspicions about the promotion of judges to the SCJ for reasons other than professionalism. Similarly, the adoption of new judgments on the merits of the case without objective justification and for reasons which do not appear persuasive entails a breach of legal certainty.</w:t>
      </w:r>
    </w:p>
    <w:p w:rsidR="001856AF" w:rsidRPr="007B3D39" w:rsidRDefault="001856AF">
      <w:pPr>
        <w:ind w:firstLine="0"/>
        <w:rPr>
          <w:b/>
          <w:sz w:val="28"/>
          <w:lang w:val="en-US"/>
        </w:rPr>
      </w:pPr>
    </w:p>
    <w:p w:rsidR="001856AF" w:rsidRPr="007B3D39" w:rsidRDefault="00ED5305" w:rsidP="00F45226">
      <w:pPr>
        <w:pStyle w:val="P68B1DB1-ListParagraph3"/>
        <w:numPr>
          <w:ilvl w:val="0"/>
          <w:numId w:val="21"/>
        </w:numPr>
        <w:jc w:val="center"/>
        <w:rPr>
          <w:lang w:val="en-US"/>
        </w:rPr>
      </w:pPr>
      <w:r w:rsidRPr="007B3D39">
        <w:rPr>
          <w:lang w:val="en-US"/>
        </w:rPr>
        <w:t>Structure and objectives of the future draft law</w:t>
      </w:r>
    </w:p>
    <w:p w:rsidR="001856AF" w:rsidRPr="007B3D39" w:rsidRDefault="00ED5305">
      <w:pPr>
        <w:pStyle w:val="P68B1DB1-ListParagraph5"/>
        <w:ind w:left="0" w:firstLine="567"/>
        <w:rPr>
          <w:lang w:val="en-US"/>
        </w:rPr>
      </w:pPr>
      <w:r w:rsidRPr="007B3D39">
        <w:rPr>
          <w:lang w:val="en-US"/>
        </w:rPr>
        <w:t xml:space="preserve">The government is planning a profound reform of both the judiciary in general and the </w:t>
      </w:r>
      <w:r w:rsidR="00D16BAB" w:rsidRPr="007B3D39">
        <w:rPr>
          <w:lang w:val="en-US"/>
        </w:rPr>
        <w:t>SCJ</w:t>
      </w:r>
      <w:r w:rsidRPr="007B3D39">
        <w:rPr>
          <w:lang w:val="en-US"/>
        </w:rPr>
        <w:t xml:space="preserve"> in particular. The aim of the reform is to strengthen the independence and individual accountability of judges and the judiciary as a whole. Without essential changes at the level of the </w:t>
      </w:r>
      <w:r w:rsidR="00D16BAB" w:rsidRPr="007B3D39">
        <w:rPr>
          <w:lang w:val="en-US"/>
        </w:rPr>
        <w:t>SCJ</w:t>
      </w:r>
      <w:r w:rsidRPr="007B3D39">
        <w:rPr>
          <w:lang w:val="en-US"/>
        </w:rPr>
        <w:t xml:space="preserve">, this is not possible to promote </w:t>
      </w:r>
      <w:r w:rsidR="0072785B" w:rsidRPr="007B3D39">
        <w:rPr>
          <w:lang w:val="en-US"/>
        </w:rPr>
        <w:t>within other</w:t>
      </w:r>
      <w:r w:rsidRPr="007B3D39">
        <w:rPr>
          <w:lang w:val="en-US"/>
        </w:rPr>
        <w:t xml:space="preserve"> level courts in the judicia</w:t>
      </w:r>
      <w:r w:rsidR="0072785B" w:rsidRPr="007B3D39">
        <w:rPr>
          <w:lang w:val="en-US"/>
        </w:rPr>
        <w:t>ry</w:t>
      </w:r>
      <w:r w:rsidRPr="007B3D39">
        <w:rPr>
          <w:lang w:val="en-US"/>
        </w:rPr>
        <w:t xml:space="preserve">. </w:t>
      </w:r>
    </w:p>
    <w:p w:rsidR="001856AF" w:rsidRPr="007B3D39" w:rsidRDefault="00ED5305" w:rsidP="0091712B">
      <w:pPr>
        <w:pStyle w:val="P68B1DB1-Normal4"/>
        <w:rPr>
          <w:sz w:val="24"/>
          <w:lang w:val="en-US"/>
        </w:rPr>
      </w:pPr>
      <w:r w:rsidRPr="007B3D39">
        <w:rPr>
          <w:lang w:val="en-US"/>
        </w:rPr>
        <w:t xml:space="preserve">The effective implementation of the proposed reform involves both the adoption of a new law on the </w:t>
      </w:r>
      <w:r w:rsidR="00D16BAB" w:rsidRPr="007B3D39">
        <w:rPr>
          <w:lang w:val="en-US"/>
        </w:rPr>
        <w:t>SCJ</w:t>
      </w:r>
      <w:r w:rsidRPr="007B3D39">
        <w:rPr>
          <w:lang w:val="en-US"/>
        </w:rPr>
        <w:t xml:space="preserve"> and changes in the procedural codes and a series of other </w:t>
      </w:r>
      <w:r w:rsidR="00BA0864" w:rsidRPr="007B3D39">
        <w:rPr>
          <w:lang w:val="en-US"/>
        </w:rPr>
        <w:t xml:space="preserve">related </w:t>
      </w:r>
      <w:r w:rsidRPr="007B3D39">
        <w:rPr>
          <w:lang w:val="en-US"/>
        </w:rPr>
        <w:t>laws.</w:t>
      </w:r>
    </w:p>
    <w:p w:rsidR="00492AED" w:rsidRPr="007B3D39" w:rsidRDefault="00ED5305">
      <w:pPr>
        <w:pStyle w:val="P68B1DB1-Normal4"/>
        <w:ind w:firstLine="567"/>
        <w:rPr>
          <w:lang w:val="en-US"/>
        </w:rPr>
      </w:pPr>
      <w:r w:rsidRPr="007B3D39">
        <w:rPr>
          <w:lang w:val="en-US"/>
        </w:rPr>
        <w:t xml:space="preserve">The reform of the </w:t>
      </w:r>
      <w:r w:rsidR="00D16BAB" w:rsidRPr="007B3D39">
        <w:rPr>
          <w:lang w:val="en-US"/>
        </w:rPr>
        <w:t>SCJ</w:t>
      </w:r>
      <w:r w:rsidRPr="007B3D39">
        <w:rPr>
          <w:lang w:val="en-US"/>
        </w:rPr>
        <w:t xml:space="preserve"> is necessary in the context of the constitutional amendments that entered into force on 1 April 2022, which excluded the requirement for </w:t>
      </w:r>
      <w:r w:rsidR="00D16BAB" w:rsidRPr="007B3D39">
        <w:rPr>
          <w:lang w:val="en-US"/>
        </w:rPr>
        <w:t>SCJ</w:t>
      </w:r>
      <w:r w:rsidRPr="007B3D39">
        <w:rPr>
          <w:lang w:val="en-US"/>
        </w:rPr>
        <w:t xml:space="preserve"> judges to be career judges. The reform of the </w:t>
      </w:r>
      <w:r w:rsidR="00D16BAB" w:rsidRPr="007B3D39">
        <w:rPr>
          <w:lang w:val="en-US"/>
        </w:rPr>
        <w:t>SCJ</w:t>
      </w:r>
      <w:r w:rsidRPr="007B3D39">
        <w:rPr>
          <w:lang w:val="en-US"/>
        </w:rPr>
        <w:t xml:space="preserve"> also </w:t>
      </w:r>
      <w:r w:rsidR="00492AED" w:rsidRPr="007B3D39">
        <w:rPr>
          <w:lang w:val="en-US"/>
        </w:rPr>
        <w:t xml:space="preserve">will be </w:t>
      </w:r>
      <w:r w:rsidRPr="007B3D39">
        <w:rPr>
          <w:lang w:val="en-US"/>
        </w:rPr>
        <w:t xml:space="preserve">necessary in the context of the </w:t>
      </w:r>
      <w:r w:rsidR="0072785B" w:rsidRPr="007B3D39">
        <w:rPr>
          <w:lang w:val="en-US"/>
        </w:rPr>
        <w:t>vetting</w:t>
      </w:r>
      <w:r w:rsidRPr="007B3D39">
        <w:rPr>
          <w:lang w:val="en-US"/>
        </w:rPr>
        <w:t xml:space="preserve"> of the judiciary, where the </w:t>
      </w:r>
      <w:r w:rsidR="00D16BAB" w:rsidRPr="007B3D39">
        <w:rPr>
          <w:lang w:val="en-US"/>
        </w:rPr>
        <w:t>SCJ</w:t>
      </w:r>
      <w:r w:rsidRPr="007B3D39">
        <w:rPr>
          <w:lang w:val="en-US"/>
        </w:rPr>
        <w:t xml:space="preserve"> will have the role of verifying the legality of decisions on </w:t>
      </w:r>
      <w:r w:rsidR="0072785B" w:rsidRPr="007B3D39">
        <w:rPr>
          <w:lang w:val="en-US"/>
        </w:rPr>
        <w:t>vetting o</w:t>
      </w:r>
      <w:r w:rsidRPr="007B3D39">
        <w:rPr>
          <w:lang w:val="en-US"/>
        </w:rPr>
        <w:t xml:space="preserve">f judges and prosecutors. </w:t>
      </w:r>
    </w:p>
    <w:p w:rsidR="001856AF" w:rsidRPr="007B3D39" w:rsidRDefault="00492AED">
      <w:pPr>
        <w:pStyle w:val="P68B1DB1-Normal4"/>
        <w:ind w:firstLine="567"/>
        <w:rPr>
          <w:lang w:val="en-US"/>
        </w:rPr>
      </w:pPr>
      <w:r w:rsidRPr="007B3D39">
        <w:rPr>
          <w:lang w:val="en-US"/>
        </w:rPr>
        <w:t>The Concept</w:t>
      </w:r>
      <w:r w:rsidR="00ED5305" w:rsidRPr="007B3D39">
        <w:rPr>
          <w:lang w:val="en-US"/>
        </w:rPr>
        <w:t xml:space="preserve"> was prepared following an analysis of the organisation and </w:t>
      </w:r>
      <w:r w:rsidR="00052345" w:rsidRPr="007B3D39">
        <w:rPr>
          <w:lang w:val="en-US"/>
        </w:rPr>
        <w:t>operation</w:t>
      </w:r>
      <w:r w:rsidR="00ED5305" w:rsidRPr="007B3D39">
        <w:rPr>
          <w:lang w:val="en-US"/>
        </w:rPr>
        <w:t xml:space="preserve"> of the supreme courts of other states (Estonia, Finland, Great Britain), as well as the European Court of Human Rights (ECtHR).</w:t>
      </w:r>
    </w:p>
    <w:p w:rsidR="001856AF" w:rsidRPr="007B3D39" w:rsidRDefault="00ED5305">
      <w:pPr>
        <w:pStyle w:val="P68B1DB1-Normal4"/>
        <w:ind w:firstLine="567"/>
        <w:rPr>
          <w:lang w:val="en-US"/>
        </w:rPr>
      </w:pPr>
      <w:r w:rsidRPr="007B3D39">
        <w:rPr>
          <w:lang w:val="en-US"/>
        </w:rPr>
        <w:t xml:space="preserve">The law on the </w:t>
      </w:r>
      <w:r w:rsidR="00D16BAB" w:rsidRPr="007B3D39">
        <w:rPr>
          <w:lang w:val="en-US"/>
        </w:rPr>
        <w:t>SCJ</w:t>
      </w:r>
      <w:r w:rsidRPr="007B3D39">
        <w:rPr>
          <w:lang w:val="en-US"/>
        </w:rPr>
        <w:t xml:space="preserve"> (in new drafting) will remain the main </w:t>
      </w:r>
      <w:r w:rsidR="00052345" w:rsidRPr="007B3D39">
        <w:rPr>
          <w:lang w:val="en-US"/>
        </w:rPr>
        <w:t>law</w:t>
      </w:r>
      <w:r w:rsidRPr="007B3D39">
        <w:rPr>
          <w:lang w:val="en-US"/>
        </w:rPr>
        <w:t xml:space="preserve"> governing the organisation and activity of the </w:t>
      </w:r>
      <w:r w:rsidR="00D16BAB" w:rsidRPr="007B3D39">
        <w:rPr>
          <w:lang w:val="en-US"/>
        </w:rPr>
        <w:t>SCJ</w:t>
      </w:r>
      <w:r w:rsidRPr="007B3D39">
        <w:rPr>
          <w:lang w:val="en-US"/>
        </w:rPr>
        <w:t xml:space="preserve">. The work and organisation of the </w:t>
      </w:r>
      <w:r w:rsidR="00D16BAB" w:rsidRPr="007B3D39">
        <w:rPr>
          <w:lang w:val="en-US"/>
        </w:rPr>
        <w:t>SCJ</w:t>
      </w:r>
      <w:r w:rsidRPr="007B3D39">
        <w:rPr>
          <w:lang w:val="en-US"/>
        </w:rPr>
        <w:t xml:space="preserve"> will also be governed by other laws, such as the procedural codes, the law on the status of the judge, or the law on judicial organisation.</w:t>
      </w:r>
    </w:p>
    <w:p w:rsidR="001856AF" w:rsidRPr="007B3D39" w:rsidRDefault="00ED5305">
      <w:pPr>
        <w:pStyle w:val="P68B1DB1-Normal4"/>
        <w:ind w:firstLine="567"/>
        <w:rPr>
          <w:lang w:val="en-US"/>
        </w:rPr>
      </w:pPr>
      <w:r w:rsidRPr="007B3D39">
        <w:rPr>
          <w:lang w:val="en-US"/>
        </w:rPr>
        <w:t xml:space="preserve">It is proposed that the internal organisation of the </w:t>
      </w:r>
      <w:r w:rsidR="00D16BAB" w:rsidRPr="007B3D39">
        <w:rPr>
          <w:lang w:val="en-US"/>
        </w:rPr>
        <w:t>SCJ</w:t>
      </w:r>
      <w:r w:rsidRPr="007B3D39">
        <w:rPr>
          <w:lang w:val="en-US"/>
        </w:rPr>
        <w:t xml:space="preserve"> be regulated in the </w:t>
      </w:r>
      <w:r w:rsidR="00D16BAB" w:rsidRPr="007B3D39">
        <w:rPr>
          <w:lang w:val="en-US"/>
        </w:rPr>
        <w:t>SCJ</w:t>
      </w:r>
      <w:r w:rsidRPr="007B3D39">
        <w:rPr>
          <w:lang w:val="en-US"/>
        </w:rPr>
        <w:t xml:space="preserve"> Regulation, which will be adopted by the </w:t>
      </w:r>
      <w:r w:rsidR="00D16BAB" w:rsidRPr="007B3D39">
        <w:rPr>
          <w:lang w:val="en-US"/>
        </w:rPr>
        <w:t>SCJ</w:t>
      </w:r>
      <w:r w:rsidRPr="007B3D39">
        <w:rPr>
          <w:lang w:val="en-US"/>
        </w:rPr>
        <w:t xml:space="preserve"> Plenary. </w:t>
      </w:r>
      <w:r w:rsidR="00251057" w:rsidRPr="007B3D39">
        <w:rPr>
          <w:lang w:val="en-US"/>
        </w:rPr>
        <w:t xml:space="preserve">În that way, it will be </w:t>
      </w:r>
      <w:r w:rsidRPr="007B3D39">
        <w:rPr>
          <w:lang w:val="en-US"/>
        </w:rPr>
        <w:t>ensure</w:t>
      </w:r>
      <w:r w:rsidR="00251057" w:rsidRPr="007B3D39">
        <w:rPr>
          <w:lang w:val="en-US"/>
        </w:rPr>
        <w:t>d</w:t>
      </w:r>
      <w:r w:rsidRPr="007B3D39">
        <w:rPr>
          <w:lang w:val="en-US"/>
        </w:rPr>
        <w:t xml:space="preserve"> </w:t>
      </w:r>
      <w:r w:rsidR="00251057" w:rsidRPr="007B3D39">
        <w:rPr>
          <w:lang w:val="en-US"/>
        </w:rPr>
        <w:t xml:space="preserve">a </w:t>
      </w:r>
      <w:r w:rsidRPr="007B3D39">
        <w:rPr>
          <w:lang w:val="en-US"/>
        </w:rPr>
        <w:t xml:space="preserve">greater flexibility in the work and administration of the </w:t>
      </w:r>
      <w:r w:rsidR="00D16BAB" w:rsidRPr="007B3D39">
        <w:rPr>
          <w:lang w:val="en-US"/>
        </w:rPr>
        <w:t>SCJ</w:t>
      </w:r>
      <w:r w:rsidRPr="007B3D39">
        <w:rPr>
          <w:lang w:val="en-US"/>
        </w:rPr>
        <w:t xml:space="preserve">, a model inspired by the CtEDO. The </w:t>
      </w:r>
      <w:r w:rsidR="00D16BAB" w:rsidRPr="007B3D39">
        <w:rPr>
          <w:lang w:val="en-US"/>
        </w:rPr>
        <w:t>SCJ</w:t>
      </w:r>
      <w:r w:rsidRPr="007B3D39">
        <w:rPr>
          <w:lang w:val="en-US"/>
        </w:rPr>
        <w:t xml:space="preserve"> Regulation cannot be contrary to the laws adopted by Parliament. </w:t>
      </w:r>
    </w:p>
    <w:p w:rsidR="001856AF" w:rsidRPr="007B3D39" w:rsidRDefault="00ED5305">
      <w:pPr>
        <w:pStyle w:val="P68B1DB1-Normal4"/>
        <w:ind w:firstLine="567"/>
        <w:rPr>
          <w:lang w:val="en-US"/>
        </w:rPr>
      </w:pPr>
      <w:r w:rsidRPr="007B3D39">
        <w:rPr>
          <w:lang w:val="en-US"/>
        </w:rPr>
        <w:lastRenderedPageBreak/>
        <w:t xml:space="preserve">At the same time as the </w:t>
      </w:r>
      <w:r w:rsidR="00052345" w:rsidRPr="007B3D39">
        <w:rPr>
          <w:lang w:val="en-US"/>
        </w:rPr>
        <w:t>Law</w:t>
      </w:r>
      <w:r w:rsidRPr="007B3D39">
        <w:rPr>
          <w:lang w:val="en-US"/>
        </w:rPr>
        <w:t xml:space="preserve"> is adopted, the procedure for examining cases by the </w:t>
      </w:r>
      <w:r w:rsidR="00D16BAB" w:rsidRPr="007B3D39">
        <w:rPr>
          <w:lang w:val="en-US"/>
        </w:rPr>
        <w:t>SCJ</w:t>
      </w:r>
      <w:r w:rsidRPr="007B3D39">
        <w:rPr>
          <w:lang w:val="en-US"/>
        </w:rPr>
        <w:t xml:space="preserve"> will also be amended</w:t>
      </w:r>
      <w:r w:rsidR="00554D98" w:rsidRPr="007B3D39">
        <w:rPr>
          <w:lang w:val="en-US"/>
        </w:rPr>
        <w:t xml:space="preserve"> and</w:t>
      </w:r>
      <w:r w:rsidRPr="007B3D39">
        <w:rPr>
          <w:lang w:val="en-US"/>
        </w:rPr>
        <w:t xml:space="preserve"> </w:t>
      </w:r>
      <w:r w:rsidR="00554D98" w:rsidRPr="007B3D39">
        <w:rPr>
          <w:lang w:val="en-US"/>
        </w:rPr>
        <w:t>=t</w:t>
      </w:r>
      <w:r w:rsidRPr="007B3D39">
        <w:rPr>
          <w:lang w:val="en-US"/>
        </w:rPr>
        <w:t xml:space="preserve">he grounds for </w:t>
      </w:r>
      <w:r w:rsidR="00052345" w:rsidRPr="007B3D39">
        <w:rPr>
          <w:lang w:val="en-US"/>
        </w:rPr>
        <w:t xml:space="preserve">second </w:t>
      </w:r>
      <w:r w:rsidRPr="007B3D39">
        <w:rPr>
          <w:lang w:val="en-US"/>
        </w:rPr>
        <w:t>appeal will be narrowed.</w:t>
      </w:r>
    </w:p>
    <w:p w:rsidR="001856AF" w:rsidRPr="007B3D39" w:rsidRDefault="001856AF">
      <w:pPr>
        <w:pStyle w:val="a5"/>
        <w:ind w:left="927" w:firstLine="0"/>
        <w:rPr>
          <w:sz w:val="28"/>
          <w:lang w:val="en-US"/>
        </w:rPr>
      </w:pPr>
    </w:p>
    <w:p w:rsidR="001856AF" w:rsidRPr="007B3D39" w:rsidRDefault="00ED5305" w:rsidP="00F45226">
      <w:pPr>
        <w:pStyle w:val="P68B1DB1-ListParagraph3"/>
        <w:numPr>
          <w:ilvl w:val="0"/>
          <w:numId w:val="21"/>
        </w:numPr>
        <w:jc w:val="center"/>
        <w:rPr>
          <w:lang w:val="en-US"/>
        </w:rPr>
      </w:pPr>
      <w:r w:rsidRPr="007B3D39">
        <w:rPr>
          <w:lang w:val="en-US"/>
        </w:rPr>
        <w:t xml:space="preserve">Powers of the </w:t>
      </w:r>
      <w:r w:rsidR="00D16BAB" w:rsidRPr="007B3D39">
        <w:rPr>
          <w:lang w:val="en-US"/>
        </w:rPr>
        <w:t>SCJ</w:t>
      </w:r>
      <w:r w:rsidR="00251057" w:rsidRPr="007B3D39">
        <w:rPr>
          <w:lang w:val="en-US"/>
        </w:rPr>
        <w:t xml:space="preserve"> after the reorganization</w:t>
      </w:r>
    </w:p>
    <w:p w:rsidR="00135E4A" w:rsidRPr="007B3D39" w:rsidRDefault="00135E4A" w:rsidP="00135E4A">
      <w:pPr>
        <w:pStyle w:val="P68B1DB1-ListParagraph7"/>
        <w:shd w:val="clear" w:color="auto" w:fill="FFFFFF"/>
        <w:tabs>
          <w:tab w:val="left" w:pos="993"/>
        </w:tabs>
        <w:ind w:left="567" w:firstLine="0"/>
        <w:rPr>
          <w:sz w:val="28"/>
          <w:szCs w:val="28"/>
          <w:lang w:val="en-US"/>
        </w:rPr>
      </w:pPr>
      <w:r w:rsidRPr="007B3D39">
        <w:rPr>
          <w:sz w:val="28"/>
          <w:szCs w:val="28"/>
          <w:lang w:val="en-US"/>
        </w:rPr>
        <w:t>The following powers are proposed for the Supreme Court of Justice:</w:t>
      </w:r>
    </w:p>
    <w:p w:rsidR="00135E4A" w:rsidRPr="007B3D39" w:rsidRDefault="00135E4A" w:rsidP="00135E4A">
      <w:pPr>
        <w:pStyle w:val="P68B1DB1-ListParagraph7"/>
        <w:numPr>
          <w:ilvl w:val="0"/>
          <w:numId w:val="36"/>
        </w:numPr>
        <w:shd w:val="clear" w:color="auto" w:fill="FFFFFF"/>
        <w:tabs>
          <w:tab w:val="left" w:pos="851"/>
        </w:tabs>
        <w:ind w:left="0" w:firstLine="567"/>
        <w:rPr>
          <w:sz w:val="28"/>
          <w:szCs w:val="28"/>
          <w:lang w:val="en-US"/>
        </w:rPr>
      </w:pPr>
      <w:r w:rsidRPr="007B3D39">
        <w:rPr>
          <w:sz w:val="28"/>
          <w:szCs w:val="28"/>
          <w:lang w:val="en-US"/>
        </w:rPr>
        <w:t>ensuring uniform interpretation and application of the law by the courts;</w:t>
      </w:r>
    </w:p>
    <w:p w:rsidR="00135E4A" w:rsidRPr="007B3D39" w:rsidRDefault="00135E4A" w:rsidP="00135E4A">
      <w:pPr>
        <w:pStyle w:val="P68B1DB1-ListParagraph7"/>
        <w:numPr>
          <w:ilvl w:val="0"/>
          <w:numId w:val="36"/>
        </w:numPr>
        <w:shd w:val="clear" w:color="auto" w:fill="FFFFFF"/>
        <w:tabs>
          <w:tab w:val="left" w:pos="851"/>
        </w:tabs>
        <w:ind w:left="0" w:firstLine="567"/>
        <w:rPr>
          <w:sz w:val="28"/>
          <w:szCs w:val="28"/>
          <w:lang w:val="en-US"/>
        </w:rPr>
      </w:pPr>
      <w:r w:rsidRPr="007B3D39">
        <w:rPr>
          <w:sz w:val="28"/>
          <w:szCs w:val="28"/>
          <w:lang w:val="en-US"/>
        </w:rPr>
        <w:t>examining as first instance the categories of cases established by law;</w:t>
      </w:r>
    </w:p>
    <w:p w:rsidR="00135E4A" w:rsidRPr="007B3D39" w:rsidRDefault="00135E4A" w:rsidP="00135E4A">
      <w:pPr>
        <w:pStyle w:val="P68B1DB1-ListParagraph7"/>
        <w:numPr>
          <w:ilvl w:val="0"/>
          <w:numId w:val="36"/>
        </w:numPr>
        <w:shd w:val="clear" w:color="auto" w:fill="FFFFFF"/>
        <w:tabs>
          <w:tab w:val="left" w:pos="851"/>
        </w:tabs>
        <w:ind w:left="0" w:firstLine="567"/>
        <w:rPr>
          <w:sz w:val="28"/>
          <w:szCs w:val="28"/>
          <w:lang w:val="en-US"/>
        </w:rPr>
      </w:pPr>
      <w:r w:rsidRPr="007B3D39">
        <w:rPr>
          <w:sz w:val="28"/>
          <w:szCs w:val="28"/>
          <w:lang w:val="en-US"/>
        </w:rPr>
        <w:t>examining cases of the highest social and legal importance as a court of appeal, as well as those that reveal particularly severe violations of the law and human rights;</w:t>
      </w:r>
    </w:p>
    <w:p w:rsidR="00135E4A" w:rsidRPr="007B3D39" w:rsidRDefault="00135E4A" w:rsidP="00135E4A">
      <w:pPr>
        <w:pStyle w:val="P68B1DB1-ListParagraph7"/>
        <w:numPr>
          <w:ilvl w:val="0"/>
          <w:numId w:val="36"/>
        </w:numPr>
        <w:shd w:val="clear" w:color="auto" w:fill="FFFFFF"/>
        <w:tabs>
          <w:tab w:val="left" w:pos="851"/>
        </w:tabs>
        <w:ind w:left="0" w:firstLine="567"/>
        <w:rPr>
          <w:sz w:val="28"/>
          <w:szCs w:val="28"/>
          <w:lang w:val="en-US"/>
        </w:rPr>
      </w:pPr>
      <w:r w:rsidRPr="007B3D39">
        <w:rPr>
          <w:sz w:val="28"/>
          <w:szCs w:val="28"/>
          <w:lang w:val="en-US"/>
        </w:rPr>
        <w:t xml:space="preserve">request the Constitutional Court to rule on the constitutionality of legal acts. </w:t>
      </w:r>
    </w:p>
    <w:p w:rsidR="001856AF" w:rsidRPr="007B3D39" w:rsidRDefault="001856AF">
      <w:pPr>
        <w:shd w:val="clear" w:color="auto" w:fill="FFFFFF"/>
        <w:ind w:firstLine="567"/>
        <w:rPr>
          <w:sz w:val="24"/>
          <w:lang w:val="en-US"/>
        </w:rPr>
      </w:pPr>
    </w:p>
    <w:p w:rsidR="001856AF" w:rsidRPr="007B3D39" w:rsidRDefault="00ED5305">
      <w:pPr>
        <w:pStyle w:val="P68B1DB1-Normal4"/>
        <w:shd w:val="clear" w:color="auto" w:fill="FFFFFF"/>
        <w:ind w:firstLine="567"/>
        <w:rPr>
          <w:lang w:val="en-US"/>
        </w:rPr>
      </w:pPr>
      <w:r w:rsidRPr="007B3D39">
        <w:rPr>
          <w:lang w:val="en-US"/>
        </w:rPr>
        <w:t xml:space="preserve">As mentioned, one of the objectives of the future </w:t>
      </w:r>
      <w:r w:rsidR="00052345" w:rsidRPr="007B3D39">
        <w:rPr>
          <w:lang w:val="en-US"/>
        </w:rPr>
        <w:t>draft</w:t>
      </w:r>
      <w:r w:rsidRPr="007B3D39">
        <w:rPr>
          <w:lang w:val="en-US"/>
        </w:rPr>
        <w:t xml:space="preserve"> is to make the </w:t>
      </w:r>
      <w:r w:rsidR="00D16BAB" w:rsidRPr="007B3D39">
        <w:rPr>
          <w:lang w:val="en-US"/>
        </w:rPr>
        <w:t>SCJ</w:t>
      </w:r>
      <w:r w:rsidRPr="007B3D39">
        <w:rPr>
          <w:lang w:val="en-US"/>
        </w:rPr>
        <w:t xml:space="preserve"> the lead authority that will focus on ensuring uniform interpretation and application of the law in the justice system. In order to ensure uniform interpretation and application of the law, the </w:t>
      </w:r>
      <w:r w:rsidR="00D16BAB" w:rsidRPr="007B3D39">
        <w:rPr>
          <w:lang w:val="en-US"/>
        </w:rPr>
        <w:t>SCJ</w:t>
      </w:r>
      <w:r w:rsidRPr="007B3D39">
        <w:rPr>
          <w:lang w:val="en-US"/>
        </w:rPr>
        <w:t xml:space="preserve"> will be able to undertake a series of measures set out in the law, the list of which will not be exhaustive: </w:t>
      </w:r>
    </w:p>
    <w:p w:rsidR="00135E4A" w:rsidRPr="007B3D39" w:rsidRDefault="00135E4A" w:rsidP="00135E4A">
      <w:pPr>
        <w:pStyle w:val="P68B1DB1-ListParagraph7"/>
        <w:numPr>
          <w:ilvl w:val="0"/>
          <w:numId w:val="24"/>
        </w:numPr>
        <w:shd w:val="clear" w:color="auto" w:fill="FFFFFF"/>
        <w:tabs>
          <w:tab w:val="left" w:pos="851"/>
        </w:tabs>
        <w:ind w:left="0" w:firstLine="567"/>
        <w:rPr>
          <w:sz w:val="28"/>
          <w:szCs w:val="28"/>
          <w:lang w:val="en-US"/>
        </w:rPr>
      </w:pPr>
      <w:r w:rsidRPr="007B3D39">
        <w:rPr>
          <w:sz w:val="28"/>
          <w:szCs w:val="28"/>
          <w:lang w:val="en-US"/>
        </w:rPr>
        <w:t xml:space="preserve">publish summaries of case laws; </w:t>
      </w:r>
    </w:p>
    <w:p w:rsidR="00135E4A" w:rsidRPr="007B3D39" w:rsidRDefault="00135E4A" w:rsidP="00135E4A">
      <w:pPr>
        <w:pStyle w:val="P68B1DB1-ListParagraph7"/>
        <w:numPr>
          <w:ilvl w:val="0"/>
          <w:numId w:val="24"/>
        </w:numPr>
        <w:shd w:val="clear" w:color="auto" w:fill="FFFFFF"/>
        <w:tabs>
          <w:tab w:val="left" w:pos="851"/>
        </w:tabs>
        <w:ind w:left="0" w:firstLine="567"/>
        <w:rPr>
          <w:sz w:val="28"/>
          <w:szCs w:val="28"/>
          <w:lang w:val="en-US"/>
        </w:rPr>
      </w:pPr>
      <w:r w:rsidRPr="007B3D39">
        <w:rPr>
          <w:sz w:val="28"/>
          <w:szCs w:val="28"/>
          <w:lang w:val="en-US"/>
        </w:rPr>
        <w:t xml:space="preserve">develop and publish guidelines on the application of procedural legislation (similar to the EctHR) and criminal sentences (similar to Romania and other countries); </w:t>
      </w:r>
    </w:p>
    <w:p w:rsidR="00135E4A" w:rsidRPr="007B3D39" w:rsidRDefault="00135E4A" w:rsidP="00135E4A">
      <w:pPr>
        <w:pStyle w:val="P68B1DB1-ListParagraph7"/>
        <w:numPr>
          <w:ilvl w:val="0"/>
          <w:numId w:val="24"/>
        </w:numPr>
        <w:shd w:val="clear" w:color="auto" w:fill="FFFFFF"/>
        <w:tabs>
          <w:tab w:val="left" w:pos="851"/>
        </w:tabs>
        <w:ind w:left="0" w:firstLine="567"/>
        <w:rPr>
          <w:sz w:val="28"/>
          <w:szCs w:val="28"/>
          <w:lang w:val="en-US"/>
        </w:rPr>
      </w:pPr>
      <w:r w:rsidRPr="007B3D39">
        <w:rPr>
          <w:sz w:val="28"/>
          <w:szCs w:val="28"/>
          <w:lang w:val="en-US"/>
        </w:rPr>
        <w:t>at the request of the courts, it will issue advisory opinions (similar to the European Court of Justice and the ECtHR);</w:t>
      </w:r>
    </w:p>
    <w:p w:rsidR="00135E4A" w:rsidRPr="007B3D39" w:rsidRDefault="00135E4A" w:rsidP="00135E4A">
      <w:pPr>
        <w:pStyle w:val="P68B1DB1-ListParagraph7"/>
        <w:numPr>
          <w:ilvl w:val="0"/>
          <w:numId w:val="24"/>
        </w:numPr>
        <w:shd w:val="clear" w:color="auto" w:fill="FFFFFF"/>
        <w:tabs>
          <w:tab w:val="left" w:pos="851"/>
        </w:tabs>
        <w:ind w:left="0" w:firstLine="567"/>
        <w:rPr>
          <w:sz w:val="28"/>
          <w:szCs w:val="28"/>
          <w:lang w:val="en-US"/>
        </w:rPr>
      </w:pPr>
      <w:r w:rsidRPr="007B3D39">
        <w:rPr>
          <w:sz w:val="28"/>
          <w:szCs w:val="28"/>
          <w:lang w:val="en-US"/>
        </w:rPr>
        <w:t xml:space="preserve">it will be able to issue binding decisions on the course of action in the interest of the law. </w:t>
      </w:r>
    </w:p>
    <w:p w:rsidR="001856AF" w:rsidRPr="007B3D39" w:rsidRDefault="001856AF">
      <w:pPr>
        <w:shd w:val="clear" w:color="auto" w:fill="FFFFFF"/>
        <w:ind w:firstLine="567"/>
        <w:rPr>
          <w:sz w:val="24"/>
          <w:lang w:val="en-US"/>
        </w:rPr>
      </w:pPr>
    </w:p>
    <w:p w:rsidR="001856AF" w:rsidRPr="007B3D39" w:rsidRDefault="00ED5305">
      <w:pPr>
        <w:pStyle w:val="P68B1DB1-Normal4"/>
        <w:shd w:val="clear" w:color="auto" w:fill="FFFFFF"/>
        <w:ind w:firstLine="567"/>
        <w:rPr>
          <w:lang w:val="en-US"/>
        </w:rPr>
      </w:pPr>
      <w:r w:rsidRPr="007B3D39">
        <w:rPr>
          <w:lang w:val="en-US"/>
        </w:rPr>
        <w:t xml:space="preserve">As a </w:t>
      </w:r>
      <w:r w:rsidRPr="007B3D39">
        <w:rPr>
          <w:b/>
          <w:lang w:val="en-US"/>
        </w:rPr>
        <w:t>court of appeal</w:t>
      </w:r>
      <w:r w:rsidRPr="007B3D39">
        <w:rPr>
          <w:lang w:val="en-US"/>
        </w:rPr>
        <w:t xml:space="preserve">, </w:t>
      </w:r>
      <w:r w:rsidR="005F4924" w:rsidRPr="007B3D39">
        <w:rPr>
          <w:lang w:val="en-US"/>
        </w:rPr>
        <w:t xml:space="preserve">SCSJ </w:t>
      </w:r>
      <w:r w:rsidRPr="007B3D39">
        <w:rPr>
          <w:lang w:val="en-US"/>
        </w:rPr>
        <w:t xml:space="preserve">will </w:t>
      </w:r>
      <w:r w:rsidR="006C0847" w:rsidRPr="007B3D39">
        <w:rPr>
          <w:lang w:val="en-US"/>
        </w:rPr>
        <w:t>hear</w:t>
      </w:r>
      <w:r w:rsidRPr="007B3D39">
        <w:rPr>
          <w:lang w:val="en-US"/>
        </w:rPr>
        <w:t xml:space="preserve"> cases of the highest social and legal importance. The </w:t>
      </w:r>
      <w:r w:rsidR="006C0847" w:rsidRPr="007B3D39">
        <w:rPr>
          <w:lang w:val="en-US"/>
        </w:rPr>
        <w:t xml:space="preserve">law </w:t>
      </w:r>
      <w:r w:rsidRPr="007B3D39">
        <w:rPr>
          <w:lang w:val="en-US"/>
        </w:rPr>
        <w:t xml:space="preserve">will </w:t>
      </w:r>
      <w:r w:rsidR="006C0847" w:rsidRPr="007B3D39">
        <w:rPr>
          <w:lang w:val="en-US"/>
        </w:rPr>
        <w:t xml:space="preserve">introduce a dedicated ground </w:t>
      </w:r>
      <w:r w:rsidRPr="007B3D39">
        <w:rPr>
          <w:lang w:val="en-US"/>
        </w:rPr>
        <w:t xml:space="preserve">for dismissing appeals which are technically </w:t>
      </w:r>
      <w:r w:rsidR="006C0847" w:rsidRPr="007B3D39">
        <w:rPr>
          <w:lang w:val="en-US"/>
        </w:rPr>
        <w:t>qualify</w:t>
      </w:r>
      <w:r w:rsidRPr="007B3D39">
        <w:rPr>
          <w:lang w:val="en-US"/>
        </w:rPr>
        <w:t xml:space="preserve"> </w:t>
      </w:r>
      <w:r w:rsidR="00637420" w:rsidRPr="007B3D39">
        <w:rPr>
          <w:lang w:val="en-US"/>
        </w:rPr>
        <w:t>for</w:t>
      </w:r>
      <w:r w:rsidRPr="007B3D39">
        <w:rPr>
          <w:lang w:val="en-US"/>
        </w:rPr>
        <w:t xml:space="preserve"> appeal, but do not have sufficient legal or social significance. </w:t>
      </w:r>
    </w:p>
    <w:p w:rsidR="001856AF" w:rsidRPr="007B3D39" w:rsidRDefault="00ED5305">
      <w:pPr>
        <w:pStyle w:val="P68B1DB1-Normal4"/>
        <w:shd w:val="clear" w:color="auto" w:fill="FFFFFF"/>
        <w:ind w:firstLine="567"/>
        <w:rPr>
          <w:lang w:val="en-US"/>
        </w:rPr>
      </w:pPr>
      <w:r w:rsidRPr="007B3D39">
        <w:rPr>
          <w:lang w:val="en-US"/>
        </w:rPr>
        <w:t xml:space="preserve">At the same time, given the </w:t>
      </w:r>
      <w:r w:rsidR="005F4924" w:rsidRPr="007B3D39">
        <w:rPr>
          <w:lang w:val="en-US"/>
        </w:rPr>
        <w:t xml:space="preserve">fact that the </w:t>
      </w:r>
      <w:r w:rsidRPr="007B3D39">
        <w:rPr>
          <w:lang w:val="en-US"/>
        </w:rPr>
        <w:t>state of the justice system in the country</w:t>
      </w:r>
      <w:r w:rsidR="005F4924" w:rsidRPr="007B3D39">
        <w:rPr>
          <w:lang w:val="en-US"/>
        </w:rPr>
        <w:t xml:space="preserve"> remains critical</w:t>
      </w:r>
      <w:r w:rsidRPr="007B3D39">
        <w:rPr>
          <w:lang w:val="en-US"/>
        </w:rPr>
        <w:t xml:space="preserve">, it is proposed that the </w:t>
      </w:r>
      <w:r w:rsidR="00D16BAB" w:rsidRPr="007B3D39">
        <w:rPr>
          <w:lang w:val="en-US"/>
        </w:rPr>
        <w:t>SCJ</w:t>
      </w:r>
      <w:r w:rsidRPr="007B3D39">
        <w:rPr>
          <w:lang w:val="en-US"/>
        </w:rPr>
        <w:t xml:space="preserve"> retain jurisdiction to hear cases that reveal particularly serious violations of the law and human rights. Procedural codes </w:t>
      </w:r>
      <w:r w:rsidR="005F4924" w:rsidRPr="007B3D39">
        <w:rPr>
          <w:lang w:val="en-US"/>
        </w:rPr>
        <w:t xml:space="preserve">will </w:t>
      </w:r>
      <w:r w:rsidRPr="007B3D39">
        <w:rPr>
          <w:lang w:val="en-US"/>
        </w:rPr>
        <w:t xml:space="preserve">be amended to allow for the examination of evidence in situations where </w:t>
      </w:r>
      <w:r w:rsidR="00024CFF" w:rsidRPr="007B3D39">
        <w:rPr>
          <w:lang w:val="en-US"/>
        </w:rPr>
        <w:t xml:space="preserve">second appeal decisions </w:t>
      </w:r>
      <w:r w:rsidRPr="007B3D39">
        <w:rPr>
          <w:lang w:val="en-US"/>
        </w:rPr>
        <w:t xml:space="preserve">are arbitrary or based on a manifestly unreasonable assessment of evidence. It is proposed that the </w:t>
      </w:r>
      <w:r w:rsidR="00D16BAB" w:rsidRPr="007B3D39">
        <w:rPr>
          <w:lang w:val="en-US"/>
        </w:rPr>
        <w:t>SCJ</w:t>
      </w:r>
      <w:r w:rsidRPr="007B3D39">
        <w:rPr>
          <w:lang w:val="en-US"/>
        </w:rPr>
        <w:t xml:space="preserve"> </w:t>
      </w:r>
      <w:r w:rsidR="00225B28" w:rsidRPr="007B3D39">
        <w:rPr>
          <w:lang w:val="en-US"/>
        </w:rPr>
        <w:t xml:space="preserve">should </w:t>
      </w:r>
      <w:r w:rsidR="005F4924" w:rsidRPr="007B3D39">
        <w:rPr>
          <w:lang w:val="en-US"/>
        </w:rPr>
        <w:t>inform</w:t>
      </w:r>
      <w:r w:rsidRPr="007B3D39">
        <w:rPr>
          <w:lang w:val="en-US"/>
        </w:rPr>
        <w:t xml:space="preserve"> the Judicial Inspection if it allows the </w:t>
      </w:r>
      <w:r w:rsidR="00024CFF" w:rsidRPr="007B3D39">
        <w:rPr>
          <w:lang w:val="en-US"/>
        </w:rPr>
        <w:t xml:space="preserve">second </w:t>
      </w:r>
      <w:r w:rsidRPr="007B3D39">
        <w:rPr>
          <w:lang w:val="en-US"/>
        </w:rPr>
        <w:t>appeal on this basis.</w:t>
      </w:r>
    </w:p>
    <w:p w:rsidR="001856AF" w:rsidRPr="007B3D39" w:rsidRDefault="00ED5305">
      <w:pPr>
        <w:pStyle w:val="P68B1DB1-Normal4"/>
        <w:shd w:val="clear" w:color="auto" w:fill="FFFFFF"/>
        <w:ind w:firstLine="567"/>
        <w:rPr>
          <w:lang w:val="en-US"/>
        </w:rPr>
      </w:pPr>
      <w:r w:rsidRPr="007B3D39">
        <w:rPr>
          <w:lang w:val="en-US"/>
        </w:rPr>
        <w:t xml:space="preserve">The </w:t>
      </w:r>
      <w:r w:rsidR="00D16BAB" w:rsidRPr="007B3D39">
        <w:rPr>
          <w:lang w:val="en-US"/>
        </w:rPr>
        <w:t>SCJ</w:t>
      </w:r>
      <w:r w:rsidRPr="007B3D39">
        <w:rPr>
          <w:lang w:val="en-US"/>
        </w:rPr>
        <w:t xml:space="preserve"> will examine as </w:t>
      </w:r>
      <w:r w:rsidRPr="007B3D39">
        <w:rPr>
          <w:b/>
          <w:lang w:val="en-US"/>
        </w:rPr>
        <w:t xml:space="preserve">first instance </w:t>
      </w:r>
      <w:r w:rsidR="00024CFF" w:rsidRPr="007B3D39">
        <w:rPr>
          <w:b/>
          <w:lang w:val="en-US"/>
        </w:rPr>
        <w:t xml:space="preserve">court </w:t>
      </w:r>
      <w:r w:rsidRPr="007B3D39">
        <w:rPr>
          <w:lang w:val="en-US"/>
        </w:rPr>
        <w:t xml:space="preserve">the categories of cases established by law. The SCJ will also examine as first instance appeals against decisions of the SCM and the Superior Council of Prosecutors (SCP). These disputes are proposed to be examined by a panel </w:t>
      </w:r>
      <w:r w:rsidR="005F4924" w:rsidRPr="007B3D39">
        <w:rPr>
          <w:lang w:val="en-US"/>
        </w:rPr>
        <w:t xml:space="preserve">of judges </w:t>
      </w:r>
      <w:r w:rsidR="00B41260" w:rsidRPr="007B3D39">
        <w:rPr>
          <w:lang w:val="en-US"/>
        </w:rPr>
        <w:t>whose</w:t>
      </w:r>
      <w:r w:rsidRPr="007B3D39">
        <w:rPr>
          <w:lang w:val="en-US"/>
        </w:rPr>
        <w:t xml:space="preserve"> decision will be irrevocable. This procedure should be introduced in view of the importance of the social relations decided by these acts and the need for </w:t>
      </w:r>
      <w:r w:rsidR="00024CFF" w:rsidRPr="007B3D39">
        <w:rPr>
          <w:lang w:val="en-US"/>
        </w:rPr>
        <w:t>their</w:t>
      </w:r>
      <w:r w:rsidRPr="007B3D39">
        <w:rPr>
          <w:lang w:val="en-US"/>
        </w:rPr>
        <w:t xml:space="preserve"> swift solution. The SCJ </w:t>
      </w:r>
      <w:r w:rsidRPr="007B3D39">
        <w:rPr>
          <w:lang w:val="en-US"/>
        </w:rPr>
        <w:lastRenderedPageBreak/>
        <w:t xml:space="preserve">will be able to continue to adopt the decisions of the </w:t>
      </w:r>
      <w:r w:rsidR="00D16BAB" w:rsidRPr="007B3D39">
        <w:rPr>
          <w:lang w:val="en-US"/>
        </w:rPr>
        <w:t>SCJ</w:t>
      </w:r>
      <w:r w:rsidRPr="007B3D39">
        <w:rPr>
          <w:lang w:val="en-US"/>
        </w:rPr>
        <w:t xml:space="preserve"> Plenary if it deems it necessary.</w:t>
      </w:r>
    </w:p>
    <w:p w:rsidR="001856AF" w:rsidRPr="007B3D39" w:rsidRDefault="00ED5305">
      <w:pPr>
        <w:pStyle w:val="P68B1DB1-Normal4"/>
        <w:ind w:firstLine="567"/>
        <w:rPr>
          <w:lang w:val="en-US"/>
        </w:rPr>
      </w:pPr>
      <w:r w:rsidRPr="007B3D39">
        <w:rPr>
          <w:lang w:val="en-US"/>
        </w:rPr>
        <w:t xml:space="preserve">It is proposed to regulate in detail in the </w:t>
      </w:r>
      <w:r w:rsidR="00D16BAB" w:rsidRPr="007B3D39">
        <w:rPr>
          <w:lang w:val="en-US"/>
        </w:rPr>
        <w:t>SCJ</w:t>
      </w:r>
      <w:r w:rsidRPr="007B3D39">
        <w:rPr>
          <w:lang w:val="en-US"/>
        </w:rPr>
        <w:t xml:space="preserve"> </w:t>
      </w:r>
      <w:r w:rsidR="00B603E1" w:rsidRPr="007B3D39">
        <w:rPr>
          <w:lang w:val="en-US"/>
        </w:rPr>
        <w:t>law</w:t>
      </w:r>
      <w:r w:rsidRPr="007B3D39">
        <w:rPr>
          <w:lang w:val="en-US"/>
        </w:rPr>
        <w:t xml:space="preserve"> the </w:t>
      </w:r>
      <w:r w:rsidR="009E2919" w:rsidRPr="007B3D39">
        <w:rPr>
          <w:b/>
          <w:iCs/>
          <w:lang w:val="en-US"/>
        </w:rPr>
        <w:t xml:space="preserve">application </w:t>
      </w:r>
      <w:r w:rsidRPr="007B3D39">
        <w:rPr>
          <w:b/>
          <w:iCs/>
          <w:lang w:val="en-US"/>
        </w:rPr>
        <w:t>in the interest of the law</w:t>
      </w:r>
      <w:r w:rsidRPr="007B3D39">
        <w:rPr>
          <w:lang w:val="en-US"/>
        </w:rPr>
        <w:t xml:space="preserve">, which can be brought in criminal </w:t>
      </w:r>
      <w:r w:rsidR="00B603E1" w:rsidRPr="007B3D39">
        <w:rPr>
          <w:lang w:val="en-US"/>
        </w:rPr>
        <w:t>as well as</w:t>
      </w:r>
      <w:r w:rsidRPr="007B3D39">
        <w:rPr>
          <w:lang w:val="en-US"/>
        </w:rPr>
        <w:t xml:space="preserve"> civil and administrative proceedings. In order to</w:t>
      </w:r>
      <w:r w:rsidR="009E2919" w:rsidRPr="007B3D39">
        <w:rPr>
          <w:lang w:val="en-US"/>
        </w:rPr>
        <w:t xml:space="preserve"> avoid </w:t>
      </w:r>
      <w:r w:rsidRPr="007B3D39">
        <w:rPr>
          <w:lang w:val="en-US"/>
        </w:rPr>
        <w:t xml:space="preserve">contradictions and in view of the nature of the </w:t>
      </w:r>
      <w:r w:rsidR="009E2919" w:rsidRPr="007B3D39">
        <w:rPr>
          <w:lang w:val="en-US"/>
        </w:rPr>
        <w:t xml:space="preserve">application </w:t>
      </w:r>
      <w:r w:rsidRPr="007B3D39">
        <w:rPr>
          <w:lang w:val="en-US"/>
        </w:rPr>
        <w:t xml:space="preserve">in the interest of the law, which does not concern and cannot affect the parties in </w:t>
      </w:r>
      <w:r w:rsidR="003D15A8" w:rsidRPr="007B3D39">
        <w:rPr>
          <w:lang w:val="en-US"/>
        </w:rPr>
        <w:t xml:space="preserve">any </w:t>
      </w:r>
      <w:r w:rsidRPr="007B3D39">
        <w:rPr>
          <w:lang w:val="en-US"/>
        </w:rPr>
        <w:t xml:space="preserve">proceedings, the </w:t>
      </w:r>
      <w:r w:rsidR="003D15A8" w:rsidRPr="007B3D39">
        <w:rPr>
          <w:lang w:val="en-US"/>
        </w:rPr>
        <w:t xml:space="preserve">application </w:t>
      </w:r>
      <w:r w:rsidRPr="007B3D39">
        <w:rPr>
          <w:lang w:val="en-US"/>
        </w:rPr>
        <w:t xml:space="preserve">in the interest of the law will be excluded from the Code of Criminal Procedure. </w:t>
      </w:r>
      <w:r w:rsidR="003D15A8" w:rsidRPr="007B3D39">
        <w:rPr>
          <w:lang w:val="en-US"/>
        </w:rPr>
        <w:t>Hence, t</w:t>
      </w:r>
      <w:r w:rsidRPr="007B3D39">
        <w:rPr>
          <w:lang w:val="en-US"/>
        </w:rPr>
        <w:t xml:space="preserve">he </w:t>
      </w:r>
      <w:r w:rsidR="003D15A8" w:rsidRPr="007B3D39">
        <w:rPr>
          <w:lang w:val="en-US"/>
        </w:rPr>
        <w:t xml:space="preserve">application </w:t>
      </w:r>
      <w:r w:rsidRPr="007B3D39">
        <w:rPr>
          <w:lang w:val="en-US"/>
        </w:rPr>
        <w:t xml:space="preserve">in the interest of the law will be </w:t>
      </w:r>
      <w:r w:rsidR="003D15A8" w:rsidRPr="007B3D39">
        <w:rPr>
          <w:lang w:val="en-US"/>
        </w:rPr>
        <w:t>regulated by</w:t>
      </w:r>
      <w:r w:rsidRPr="007B3D39">
        <w:rPr>
          <w:lang w:val="en-US"/>
        </w:rPr>
        <w:t xml:space="preserve"> the </w:t>
      </w:r>
      <w:r w:rsidR="00D16BAB" w:rsidRPr="007B3D39">
        <w:rPr>
          <w:lang w:val="en-US"/>
        </w:rPr>
        <w:t>SCJ</w:t>
      </w:r>
      <w:r w:rsidRPr="007B3D39">
        <w:rPr>
          <w:lang w:val="en-US"/>
        </w:rPr>
        <w:t xml:space="preserve"> </w:t>
      </w:r>
      <w:r w:rsidR="00B603E1" w:rsidRPr="007B3D39">
        <w:rPr>
          <w:lang w:val="en-US"/>
        </w:rPr>
        <w:t>law</w:t>
      </w:r>
      <w:r w:rsidR="003D15A8" w:rsidRPr="007B3D39">
        <w:rPr>
          <w:lang w:val="en-US"/>
        </w:rPr>
        <w:t xml:space="preserve"> only</w:t>
      </w:r>
      <w:r w:rsidRPr="007B3D39">
        <w:rPr>
          <w:lang w:val="en-US"/>
        </w:rPr>
        <w:t xml:space="preserve">. </w:t>
      </w:r>
      <w:r w:rsidR="003D15A8" w:rsidRPr="007B3D39">
        <w:rPr>
          <w:lang w:val="en-US"/>
        </w:rPr>
        <w:t xml:space="preserve">The right to submit such an application would </w:t>
      </w:r>
      <w:r w:rsidR="00597623" w:rsidRPr="007B3D39">
        <w:rPr>
          <w:lang w:val="en-US"/>
        </w:rPr>
        <w:t>vest in</w:t>
      </w:r>
      <w:r w:rsidR="003D15A8" w:rsidRPr="007B3D39">
        <w:rPr>
          <w:lang w:val="en-US"/>
        </w:rPr>
        <w:t xml:space="preserve"> the Chairman of the SCJ, Prosecutor General,</w:t>
      </w:r>
      <w:r w:rsidR="00575AB1" w:rsidRPr="007B3D39">
        <w:rPr>
          <w:lang w:val="en-US"/>
        </w:rPr>
        <w:t xml:space="preserve"> Chairmans of  the courts,</w:t>
      </w:r>
      <w:r w:rsidR="003D15A8" w:rsidRPr="007B3D39">
        <w:rPr>
          <w:lang w:val="en-US"/>
        </w:rPr>
        <w:t xml:space="preserve"> Chairman of the Bar Association, Bar Associations or 3 judges from </w:t>
      </w:r>
      <w:r w:rsidR="005E12C0" w:rsidRPr="007B3D39">
        <w:rPr>
          <w:lang w:val="en-US"/>
        </w:rPr>
        <w:t>SCJ</w:t>
      </w:r>
      <w:r w:rsidR="003D15A8" w:rsidRPr="007B3D39">
        <w:rPr>
          <w:lang w:val="en-US"/>
        </w:rPr>
        <w:t xml:space="preserve">. </w:t>
      </w:r>
      <w:r w:rsidRPr="007B3D39">
        <w:rPr>
          <w:lang w:val="en-US"/>
        </w:rPr>
        <w:t xml:space="preserve">Details of the procedure for examining the approach in the interest of the law will be specified in the </w:t>
      </w:r>
      <w:r w:rsidR="00D16BAB" w:rsidRPr="007B3D39">
        <w:rPr>
          <w:lang w:val="en-US"/>
        </w:rPr>
        <w:t>SCJ</w:t>
      </w:r>
      <w:r w:rsidRPr="007B3D39">
        <w:rPr>
          <w:lang w:val="en-US"/>
        </w:rPr>
        <w:t xml:space="preserve"> Regulation.</w:t>
      </w:r>
    </w:p>
    <w:p w:rsidR="001856AF" w:rsidRPr="007B3D39" w:rsidRDefault="001856AF" w:rsidP="0021283D">
      <w:pPr>
        <w:ind w:firstLine="0"/>
        <w:rPr>
          <w:b/>
          <w:sz w:val="28"/>
          <w:lang w:val="en-US"/>
        </w:rPr>
      </w:pPr>
    </w:p>
    <w:p w:rsidR="001856AF" w:rsidRPr="00BA0864" w:rsidRDefault="00ED5305" w:rsidP="0091712B">
      <w:pPr>
        <w:pStyle w:val="P68B1DB1-ListParagraph3"/>
        <w:numPr>
          <w:ilvl w:val="0"/>
          <w:numId w:val="21"/>
        </w:numPr>
        <w:ind w:left="0" w:firstLine="567"/>
        <w:jc w:val="center"/>
      </w:pPr>
      <w:r>
        <w:t xml:space="preserve">Judges of the </w:t>
      </w:r>
      <w:r w:rsidR="00D16BAB">
        <w:t>SCJ</w:t>
      </w:r>
    </w:p>
    <w:p w:rsidR="001856AF" w:rsidRPr="007B3D39" w:rsidRDefault="00ED5305">
      <w:pPr>
        <w:pStyle w:val="P68B1DB1-ListParagraph5"/>
        <w:ind w:left="0" w:firstLine="567"/>
        <w:rPr>
          <w:lang w:val="en-US"/>
        </w:rPr>
      </w:pPr>
      <w:r w:rsidRPr="007B3D39">
        <w:rPr>
          <w:lang w:val="en-US"/>
        </w:rPr>
        <w:t xml:space="preserve">The experience of other countries confirms that supreme courts with a large number of judges are not very effective in </w:t>
      </w:r>
      <w:r w:rsidR="00951E64" w:rsidRPr="007B3D39">
        <w:rPr>
          <w:lang w:val="en-US"/>
        </w:rPr>
        <w:t>streamlining</w:t>
      </w:r>
      <w:r w:rsidRPr="007B3D39">
        <w:rPr>
          <w:lang w:val="en-US"/>
        </w:rPr>
        <w:t xml:space="preserve"> judicial practice, which should be their main task. </w:t>
      </w:r>
    </w:p>
    <w:p w:rsidR="001856AF" w:rsidRPr="007B3D39" w:rsidRDefault="00ED5305">
      <w:pPr>
        <w:pStyle w:val="P68B1DB1-Normal4"/>
        <w:rPr>
          <w:lang w:val="en-US"/>
        </w:rPr>
      </w:pPr>
      <w:r w:rsidRPr="007B3D39">
        <w:rPr>
          <w:lang w:val="en-US"/>
        </w:rPr>
        <w:t xml:space="preserve">It is proposed to </w:t>
      </w:r>
      <w:r w:rsidR="00BA7342" w:rsidRPr="007B3D39">
        <w:rPr>
          <w:lang w:val="en-US"/>
        </w:rPr>
        <w:t>reorganize</w:t>
      </w:r>
      <w:r w:rsidRPr="007B3D39">
        <w:rPr>
          <w:lang w:val="en-US"/>
        </w:rPr>
        <w:t xml:space="preserve"> the </w:t>
      </w:r>
      <w:r w:rsidR="00D16BAB" w:rsidRPr="007B3D39">
        <w:rPr>
          <w:lang w:val="en-US"/>
        </w:rPr>
        <w:t>SCJ</w:t>
      </w:r>
      <w:r w:rsidRPr="007B3D39">
        <w:rPr>
          <w:lang w:val="en-US"/>
        </w:rPr>
        <w:t xml:space="preserve"> by 1 </w:t>
      </w:r>
      <w:r w:rsidR="005E12C0" w:rsidRPr="007B3D39">
        <w:rPr>
          <w:lang w:val="en-US"/>
        </w:rPr>
        <w:t xml:space="preserve">June </w:t>
      </w:r>
      <w:r w:rsidRPr="007B3D39">
        <w:rPr>
          <w:lang w:val="en-US"/>
        </w:rPr>
        <w:t xml:space="preserve">2023. After the </w:t>
      </w:r>
      <w:r w:rsidR="00BA7342" w:rsidRPr="007B3D39">
        <w:rPr>
          <w:lang w:val="en-US"/>
        </w:rPr>
        <w:t>reorganization</w:t>
      </w:r>
      <w:r w:rsidRPr="007B3D39">
        <w:rPr>
          <w:lang w:val="en-US"/>
        </w:rPr>
        <w:t xml:space="preserve">, </w:t>
      </w:r>
      <w:r w:rsidR="00951E64" w:rsidRPr="007B3D39">
        <w:rPr>
          <w:lang w:val="en-US"/>
        </w:rPr>
        <w:t>the court</w:t>
      </w:r>
      <w:r w:rsidRPr="007B3D39">
        <w:rPr>
          <w:lang w:val="en-US"/>
        </w:rPr>
        <w:t xml:space="preserve"> will </w:t>
      </w:r>
      <w:r w:rsidR="00951E64" w:rsidRPr="007B3D39">
        <w:rPr>
          <w:lang w:val="en-US"/>
        </w:rPr>
        <w:t>have</w:t>
      </w:r>
      <w:r w:rsidRPr="007B3D39">
        <w:rPr>
          <w:lang w:val="en-US"/>
        </w:rPr>
        <w:t xml:space="preserve"> </w:t>
      </w:r>
      <w:r w:rsidR="00951E64" w:rsidRPr="007B3D39">
        <w:rPr>
          <w:lang w:val="en-US"/>
        </w:rPr>
        <w:t xml:space="preserve">20 judges, meaning by </w:t>
      </w:r>
      <w:r w:rsidRPr="007B3D39">
        <w:rPr>
          <w:lang w:val="en-US"/>
        </w:rPr>
        <w:t>13 less than at present</w:t>
      </w:r>
      <w:r w:rsidR="00BA7342" w:rsidRPr="007B3D39">
        <w:rPr>
          <w:lang w:val="en-US"/>
        </w:rPr>
        <w:t>, i.e. 13 of which could be career judges, and 7 could be</w:t>
      </w:r>
      <w:r w:rsidRPr="007B3D39">
        <w:rPr>
          <w:lang w:val="en-US"/>
        </w:rPr>
        <w:t xml:space="preserve"> </w:t>
      </w:r>
      <w:r w:rsidR="00BA7342" w:rsidRPr="007B3D39">
        <w:rPr>
          <w:lang w:val="en-US"/>
        </w:rPr>
        <w:t xml:space="preserve">chosen from among lawyers, prosecutors and law teachers. </w:t>
      </w:r>
      <w:r w:rsidRPr="007B3D39">
        <w:rPr>
          <w:lang w:val="en-US"/>
        </w:rPr>
        <w:t xml:space="preserve">For example, the Estonian </w:t>
      </w:r>
      <w:r w:rsidR="00D16BAB" w:rsidRPr="007B3D39">
        <w:rPr>
          <w:lang w:val="en-US"/>
        </w:rPr>
        <w:t>SCJ</w:t>
      </w:r>
      <w:r w:rsidRPr="007B3D39">
        <w:rPr>
          <w:lang w:val="en-US"/>
        </w:rPr>
        <w:t xml:space="preserve"> has 19 judges, </w:t>
      </w:r>
      <w:r w:rsidR="00951E64" w:rsidRPr="007B3D39">
        <w:rPr>
          <w:lang w:val="en-US"/>
        </w:rPr>
        <w:t>however</w:t>
      </w:r>
      <w:r w:rsidRPr="007B3D39">
        <w:rPr>
          <w:lang w:val="en-US"/>
        </w:rPr>
        <w:t xml:space="preserve"> in Estonia the </w:t>
      </w:r>
      <w:r w:rsidR="00D16BAB" w:rsidRPr="007B3D39">
        <w:rPr>
          <w:lang w:val="en-US"/>
        </w:rPr>
        <w:t>SCJ</w:t>
      </w:r>
      <w:r w:rsidRPr="007B3D39">
        <w:rPr>
          <w:lang w:val="en-US"/>
        </w:rPr>
        <w:t xml:space="preserve"> also </w:t>
      </w:r>
      <w:r w:rsidR="00951E64" w:rsidRPr="007B3D39">
        <w:rPr>
          <w:lang w:val="en-US"/>
        </w:rPr>
        <w:t>operates</w:t>
      </w:r>
      <w:r w:rsidRPr="007B3D39">
        <w:rPr>
          <w:lang w:val="en-US"/>
        </w:rPr>
        <w:t xml:space="preserve"> as a constitutional court. A close number (18 judges) includes the Finnish </w:t>
      </w:r>
      <w:r w:rsidR="00D16BAB" w:rsidRPr="007B3D39">
        <w:rPr>
          <w:lang w:val="en-US"/>
        </w:rPr>
        <w:t>SCJ</w:t>
      </w:r>
      <w:r w:rsidRPr="007B3D39">
        <w:rPr>
          <w:lang w:val="en-US"/>
        </w:rPr>
        <w:t xml:space="preserve">. </w:t>
      </w:r>
    </w:p>
    <w:p w:rsidR="001856AF" w:rsidRPr="007B3D39" w:rsidRDefault="00ED5305">
      <w:pPr>
        <w:pStyle w:val="P68B1DB1-Normal4"/>
        <w:rPr>
          <w:lang w:val="en-US"/>
        </w:rPr>
      </w:pPr>
      <w:r w:rsidRPr="007B3D39">
        <w:rPr>
          <w:lang w:val="en-US"/>
        </w:rPr>
        <w:t xml:space="preserve">The number of 20 SCJ judges was selected, also based on the new competence of the </w:t>
      </w:r>
      <w:r w:rsidR="00D16BAB" w:rsidRPr="007B3D39">
        <w:rPr>
          <w:lang w:val="en-US"/>
        </w:rPr>
        <w:t>SCJ</w:t>
      </w:r>
      <w:r w:rsidRPr="007B3D39">
        <w:rPr>
          <w:lang w:val="en-US"/>
        </w:rPr>
        <w:t xml:space="preserve">. It will thus take decisions on admissible </w:t>
      </w:r>
      <w:r w:rsidR="00ED2B12" w:rsidRPr="007B3D39">
        <w:rPr>
          <w:lang w:val="en-US"/>
        </w:rPr>
        <w:t xml:space="preserve">second </w:t>
      </w:r>
      <w:r w:rsidRPr="007B3D39">
        <w:rPr>
          <w:lang w:val="en-US"/>
        </w:rPr>
        <w:t xml:space="preserve">appeals in panels of 3, 5 and 9 judges, and </w:t>
      </w:r>
      <w:r w:rsidR="00ED2B12" w:rsidRPr="007B3D39">
        <w:rPr>
          <w:lang w:val="en-US"/>
        </w:rPr>
        <w:t>actions</w:t>
      </w:r>
      <w:r w:rsidRPr="007B3D39">
        <w:rPr>
          <w:lang w:val="en-US"/>
        </w:rPr>
        <w:t xml:space="preserve"> in the interest of the law will be examined in a panel of 11 judges. </w:t>
      </w:r>
    </w:p>
    <w:p w:rsidR="001856AF" w:rsidRPr="007B3D39" w:rsidRDefault="00ED5305" w:rsidP="0021283D">
      <w:pPr>
        <w:pStyle w:val="P68B1DB1-Normal4"/>
        <w:ind w:firstLine="567"/>
        <w:rPr>
          <w:lang w:val="en-US"/>
        </w:rPr>
      </w:pPr>
      <w:r w:rsidRPr="007B3D39">
        <w:rPr>
          <w:lang w:val="en-US"/>
        </w:rPr>
        <w:t xml:space="preserve">Candidates will be selected </w:t>
      </w:r>
      <w:r w:rsidR="00EA67B2" w:rsidRPr="007B3D39">
        <w:rPr>
          <w:lang w:val="en-US"/>
        </w:rPr>
        <w:t xml:space="preserve">by SCM </w:t>
      </w:r>
      <w:r w:rsidRPr="007B3D39">
        <w:rPr>
          <w:lang w:val="en-US"/>
        </w:rPr>
        <w:t xml:space="preserve">in a public </w:t>
      </w:r>
      <w:r w:rsidR="00D94CD8" w:rsidRPr="007B3D39">
        <w:rPr>
          <w:lang w:val="en-US"/>
        </w:rPr>
        <w:t xml:space="preserve">merit-based </w:t>
      </w:r>
      <w:r w:rsidRPr="007B3D39">
        <w:rPr>
          <w:lang w:val="en-US"/>
        </w:rPr>
        <w:t xml:space="preserve">competition. The criteria </w:t>
      </w:r>
      <w:r w:rsidR="00BF5C92" w:rsidRPr="007B3D39">
        <w:rPr>
          <w:lang w:val="en-US"/>
        </w:rPr>
        <w:t>will refer to</w:t>
      </w:r>
      <w:r w:rsidRPr="007B3D39">
        <w:rPr>
          <w:lang w:val="en-US"/>
        </w:rPr>
        <w:t xml:space="preserve">: </w:t>
      </w:r>
      <w:r w:rsidR="00D94CD8" w:rsidRPr="007B3D39">
        <w:rPr>
          <w:color w:val="000000"/>
          <w:lang w:val="en-US"/>
        </w:rPr>
        <w:t>legal competence</w:t>
      </w:r>
      <w:r w:rsidRPr="007B3D39">
        <w:rPr>
          <w:color w:val="000000"/>
          <w:lang w:val="en-US"/>
        </w:rPr>
        <w:t xml:space="preserve">; </w:t>
      </w:r>
      <w:r w:rsidR="00D94CD8" w:rsidRPr="007B3D39">
        <w:rPr>
          <w:color w:val="000000"/>
          <w:lang w:val="en-US"/>
        </w:rPr>
        <w:t xml:space="preserve">university </w:t>
      </w:r>
      <w:r w:rsidRPr="007B3D39">
        <w:rPr>
          <w:color w:val="000000"/>
          <w:lang w:val="en-US"/>
        </w:rPr>
        <w:t xml:space="preserve">degree in law or other </w:t>
      </w:r>
      <w:r w:rsidR="00D94CD8" w:rsidRPr="007B3D39">
        <w:rPr>
          <w:color w:val="000000"/>
          <w:lang w:val="en-US"/>
        </w:rPr>
        <w:t>equivalent law studies</w:t>
      </w:r>
      <w:r w:rsidRPr="007B3D39">
        <w:rPr>
          <w:color w:val="000000"/>
          <w:lang w:val="en-US"/>
        </w:rPr>
        <w:t xml:space="preserve"> (including from abroad or </w:t>
      </w:r>
      <w:r w:rsidR="00D94CD8" w:rsidRPr="007B3D39">
        <w:rPr>
          <w:color w:val="000000"/>
          <w:lang w:val="en-US"/>
        </w:rPr>
        <w:t>Soviet Union</w:t>
      </w:r>
      <w:r w:rsidRPr="007B3D39">
        <w:rPr>
          <w:color w:val="000000"/>
          <w:lang w:val="en-US"/>
        </w:rPr>
        <w:t xml:space="preserve">); </w:t>
      </w:r>
      <w:r w:rsidR="00D94CD8" w:rsidRPr="007B3D39">
        <w:rPr>
          <w:color w:val="000000"/>
          <w:lang w:val="en-US"/>
        </w:rPr>
        <w:t>no</w:t>
      </w:r>
      <w:r w:rsidRPr="007B3D39">
        <w:rPr>
          <w:color w:val="000000"/>
          <w:lang w:val="en-US"/>
        </w:rPr>
        <w:t xml:space="preserve"> criminal record; knowledge of the state language; at least </w:t>
      </w:r>
      <w:r w:rsidR="005E12C0" w:rsidRPr="007B3D39">
        <w:rPr>
          <w:color w:val="000000"/>
          <w:lang w:val="en-US"/>
        </w:rPr>
        <w:t xml:space="preserve">8 </w:t>
      </w:r>
      <w:r w:rsidRPr="007B3D39">
        <w:rPr>
          <w:color w:val="000000"/>
          <w:lang w:val="en-US"/>
        </w:rPr>
        <w:t>years</w:t>
      </w:r>
      <w:r w:rsidR="00D94CD8" w:rsidRPr="007B3D39">
        <w:rPr>
          <w:color w:val="000000"/>
          <w:lang w:val="en-US"/>
        </w:rPr>
        <w:t xml:space="preserve"> of </w:t>
      </w:r>
      <w:r w:rsidR="005C799C" w:rsidRPr="007B3D39">
        <w:rPr>
          <w:color w:val="000000"/>
          <w:lang w:val="en-US"/>
        </w:rPr>
        <w:t xml:space="preserve">de facto work </w:t>
      </w:r>
      <w:r w:rsidR="00D94CD8" w:rsidRPr="007B3D39">
        <w:rPr>
          <w:color w:val="000000"/>
          <w:lang w:val="en-US"/>
        </w:rPr>
        <w:t>experience as</w:t>
      </w:r>
      <w:r w:rsidRPr="007B3D39">
        <w:rPr>
          <w:color w:val="000000"/>
          <w:lang w:val="en-US"/>
        </w:rPr>
        <w:t xml:space="preserve"> </w:t>
      </w:r>
      <w:r w:rsidR="00711032" w:rsidRPr="007B3D39">
        <w:rPr>
          <w:color w:val="000000"/>
          <w:lang w:val="en-US"/>
        </w:rPr>
        <w:t xml:space="preserve">a </w:t>
      </w:r>
      <w:r w:rsidRPr="007B3D39">
        <w:rPr>
          <w:color w:val="000000"/>
          <w:lang w:val="en-US"/>
        </w:rPr>
        <w:t xml:space="preserve">judge, </w:t>
      </w:r>
      <w:r w:rsidR="00711032" w:rsidRPr="007B3D39">
        <w:rPr>
          <w:color w:val="000000"/>
          <w:lang w:val="en-US"/>
        </w:rPr>
        <w:t xml:space="preserve">at least 6 years of de facto work experience as a judge </w:t>
      </w:r>
      <w:r w:rsidR="00D94CD8" w:rsidRPr="007B3D39">
        <w:rPr>
          <w:color w:val="000000"/>
          <w:lang w:val="en-US"/>
        </w:rPr>
        <w:t>at the Constitutional Court</w:t>
      </w:r>
      <w:r w:rsidR="00711032" w:rsidRPr="007B3D39">
        <w:rPr>
          <w:color w:val="000000"/>
          <w:lang w:val="en-US"/>
        </w:rPr>
        <w:t xml:space="preserve"> or European Court of Human Rights</w:t>
      </w:r>
      <w:r w:rsidR="00D94CD8" w:rsidRPr="007B3D39">
        <w:rPr>
          <w:color w:val="000000"/>
          <w:lang w:val="en-US"/>
        </w:rPr>
        <w:t>;</w:t>
      </w:r>
      <w:r w:rsidRPr="007B3D39">
        <w:rPr>
          <w:color w:val="000000"/>
          <w:lang w:val="en-US"/>
        </w:rPr>
        <w:t xml:space="preserve"> at least 10 years as a lawyer, prosecutor or university professor in law;</w:t>
      </w:r>
      <w:r w:rsidRPr="007B3D39">
        <w:rPr>
          <w:lang w:val="en-US"/>
        </w:rPr>
        <w:t xml:space="preserve"> irreproachable reputation; professional skills required for the position of judge.</w:t>
      </w:r>
    </w:p>
    <w:p w:rsidR="001856AF" w:rsidRPr="007B3D39" w:rsidRDefault="00ED5305">
      <w:pPr>
        <w:pStyle w:val="P68B1DB1-Normal4"/>
        <w:ind w:firstLine="567"/>
        <w:rPr>
          <w:lang w:val="en-US"/>
        </w:rPr>
      </w:pPr>
      <w:r w:rsidRPr="007B3D39">
        <w:rPr>
          <w:lang w:val="en-US"/>
        </w:rPr>
        <w:t xml:space="preserve">Similar criteria are used for the selection of UK </w:t>
      </w:r>
      <w:r w:rsidR="00D16BAB" w:rsidRPr="007B3D39">
        <w:rPr>
          <w:lang w:val="en-US"/>
        </w:rPr>
        <w:t>SCJ</w:t>
      </w:r>
      <w:r w:rsidRPr="007B3D39">
        <w:rPr>
          <w:lang w:val="en-US"/>
        </w:rPr>
        <w:t xml:space="preserve"> judges. The details of the organisation of the competition and the assessment of the candidates will be </w:t>
      </w:r>
      <w:r w:rsidR="00D94CD8" w:rsidRPr="007B3D39">
        <w:rPr>
          <w:lang w:val="en-US"/>
        </w:rPr>
        <w:t>set</w:t>
      </w:r>
      <w:r w:rsidRPr="007B3D39">
        <w:rPr>
          <w:lang w:val="en-US"/>
        </w:rPr>
        <w:t xml:space="preserve"> by the SCM. The appointment of </w:t>
      </w:r>
      <w:r w:rsidR="00D16BAB" w:rsidRPr="007B3D39">
        <w:rPr>
          <w:lang w:val="en-US"/>
        </w:rPr>
        <w:t>SCJ</w:t>
      </w:r>
      <w:r w:rsidRPr="007B3D39">
        <w:rPr>
          <w:lang w:val="en-US"/>
        </w:rPr>
        <w:t xml:space="preserve"> judges will be made </w:t>
      </w:r>
      <w:r w:rsidR="00A16956" w:rsidRPr="007B3D39">
        <w:rPr>
          <w:lang w:val="en-US"/>
        </w:rPr>
        <w:t xml:space="preserve">by the President of the country </w:t>
      </w:r>
      <w:r w:rsidRPr="007B3D39">
        <w:rPr>
          <w:lang w:val="en-US"/>
        </w:rPr>
        <w:t xml:space="preserve">on a proposal of the SCM. The President may reject  </w:t>
      </w:r>
      <w:r w:rsidR="00A16956" w:rsidRPr="007B3D39">
        <w:rPr>
          <w:lang w:val="en-US"/>
        </w:rPr>
        <w:t xml:space="preserve">a candidate based on a </w:t>
      </w:r>
      <w:r w:rsidRPr="007B3D39">
        <w:rPr>
          <w:lang w:val="en-US"/>
        </w:rPr>
        <w:t>reasoned</w:t>
      </w:r>
      <w:r w:rsidR="00A16956" w:rsidRPr="007B3D39">
        <w:rPr>
          <w:lang w:val="en-US"/>
        </w:rPr>
        <w:t xml:space="preserve"> decision</w:t>
      </w:r>
      <w:r w:rsidRPr="007B3D39">
        <w:rPr>
          <w:lang w:val="en-US"/>
        </w:rPr>
        <w:t xml:space="preserve">, </w:t>
      </w:r>
      <w:r w:rsidR="00A16956" w:rsidRPr="007B3D39">
        <w:rPr>
          <w:lang w:val="en-US"/>
        </w:rPr>
        <w:t>however</w:t>
      </w:r>
      <w:r w:rsidRPr="007B3D39">
        <w:rPr>
          <w:lang w:val="en-US"/>
        </w:rPr>
        <w:t xml:space="preserve"> the SCM </w:t>
      </w:r>
      <w:r w:rsidR="00341C18" w:rsidRPr="007B3D39">
        <w:rPr>
          <w:lang w:val="en-US"/>
        </w:rPr>
        <w:t xml:space="preserve">will have the right to maintain the candidature </w:t>
      </w:r>
      <w:r w:rsidRPr="007B3D39">
        <w:rPr>
          <w:lang w:val="en-US"/>
        </w:rPr>
        <w:t>if the decision</w:t>
      </w:r>
      <w:r w:rsidR="00A16956" w:rsidRPr="007B3D39">
        <w:rPr>
          <w:lang w:val="en-US"/>
        </w:rPr>
        <w:t xml:space="preserve"> is </w:t>
      </w:r>
      <w:r w:rsidRPr="007B3D39">
        <w:rPr>
          <w:lang w:val="en-US"/>
        </w:rPr>
        <w:t xml:space="preserve"> vote</w:t>
      </w:r>
      <w:r w:rsidR="00A16956" w:rsidRPr="007B3D39">
        <w:rPr>
          <w:lang w:val="en-US"/>
        </w:rPr>
        <w:t>d</w:t>
      </w:r>
      <w:r w:rsidRPr="007B3D39">
        <w:rPr>
          <w:lang w:val="en-US"/>
        </w:rPr>
        <w:t xml:space="preserve"> </w:t>
      </w:r>
      <w:r w:rsidR="00A16956" w:rsidRPr="007B3D39">
        <w:rPr>
          <w:lang w:val="en-US"/>
        </w:rPr>
        <w:t xml:space="preserve">by </w:t>
      </w:r>
      <w:r w:rsidRPr="007B3D39">
        <w:rPr>
          <w:lang w:val="en-US"/>
        </w:rPr>
        <w:t xml:space="preserve">at least 2/3 of </w:t>
      </w:r>
      <w:r w:rsidR="00A16956" w:rsidRPr="007B3D39">
        <w:rPr>
          <w:lang w:val="en-US"/>
        </w:rPr>
        <w:t xml:space="preserve">the Council </w:t>
      </w:r>
      <w:r w:rsidRPr="007B3D39">
        <w:rPr>
          <w:lang w:val="en-US"/>
        </w:rPr>
        <w:t xml:space="preserve">members in office. </w:t>
      </w:r>
    </w:p>
    <w:p w:rsidR="001856AF" w:rsidRPr="007B3D39" w:rsidRDefault="00ED5305">
      <w:pPr>
        <w:pStyle w:val="P68B1DB1-Normal4"/>
        <w:ind w:firstLine="567"/>
        <w:rPr>
          <w:lang w:val="en-US"/>
        </w:rPr>
      </w:pPr>
      <w:r w:rsidRPr="007B3D39">
        <w:rPr>
          <w:lang w:val="en-US"/>
        </w:rPr>
        <w:t xml:space="preserve">The </w:t>
      </w:r>
      <w:r w:rsidR="00D16BAB" w:rsidRPr="007B3D39">
        <w:rPr>
          <w:lang w:val="en-US"/>
        </w:rPr>
        <w:t>SCJ</w:t>
      </w:r>
      <w:r w:rsidRPr="007B3D39">
        <w:rPr>
          <w:lang w:val="en-US"/>
        </w:rPr>
        <w:t xml:space="preserve"> judge will take office on the date indicated in the </w:t>
      </w:r>
      <w:r w:rsidR="00A16956" w:rsidRPr="007B3D39">
        <w:rPr>
          <w:lang w:val="en-US"/>
        </w:rPr>
        <w:t xml:space="preserve">appointment </w:t>
      </w:r>
      <w:r w:rsidRPr="007B3D39">
        <w:rPr>
          <w:lang w:val="en-US"/>
        </w:rPr>
        <w:t xml:space="preserve">decree. The term of office of the judge shall end in accordance with the general </w:t>
      </w:r>
      <w:r w:rsidRPr="007B3D39">
        <w:rPr>
          <w:lang w:val="en-US"/>
        </w:rPr>
        <w:lastRenderedPageBreak/>
        <w:t xml:space="preserve">rules. However, in order to ensure the proper </w:t>
      </w:r>
      <w:r w:rsidR="00A16956" w:rsidRPr="007B3D39">
        <w:rPr>
          <w:lang w:val="en-US"/>
        </w:rPr>
        <w:t>SCJ operation</w:t>
      </w:r>
      <w:r w:rsidRPr="007B3D39">
        <w:rPr>
          <w:lang w:val="en-US"/>
        </w:rPr>
        <w:t>, it is proposed that the judge concerned, with his</w:t>
      </w:r>
      <w:r w:rsidR="00A16956" w:rsidRPr="007B3D39">
        <w:rPr>
          <w:lang w:val="en-US"/>
        </w:rPr>
        <w:t>/her</w:t>
      </w:r>
      <w:r w:rsidRPr="007B3D39">
        <w:rPr>
          <w:lang w:val="en-US"/>
        </w:rPr>
        <w:t xml:space="preserve"> agreement, continue to work at the </w:t>
      </w:r>
      <w:r w:rsidR="00D16BAB" w:rsidRPr="007B3D39">
        <w:rPr>
          <w:lang w:val="en-US"/>
        </w:rPr>
        <w:t>SCJ</w:t>
      </w:r>
      <w:r w:rsidRPr="007B3D39">
        <w:rPr>
          <w:lang w:val="en-US"/>
        </w:rPr>
        <w:t xml:space="preserve"> beyond the age of 65, on the basis of the decision of the </w:t>
      </w:r>
      <w:r w:rsidR="00433781" w:rsidRPr="007B3D39">
        <w:rPr>
          <w:lang w:val="en-US"/>
        </w:rPr>
        <w:t>SCJ plenary</w:t>
      </w:r>
      <w:r w:rsidRPr="007B3D39">
        <w:rPr>
          <w:lang w:val="en-US"/>
        </w:rPr>
        <w:t xml:space="preserve">, until </w:t>
      </w:r>
      <w:r w:rsidR="00433781" w:rsidRPr="007B3D39">
        <w:rPr>
          <w:lang w:val="en-US"/>
        </w:rPr>
        <w:t>a</w:t>
      </w:r>
      <w:r w:rsidRPr="007B3D39">
        <w:rPr>
          <w:lang w:val="en-US"/>
        </w:rPr>
        <w:t xml:space="preserve"> new judge takes office. </w:t>
      </w:r>
    </w:p>
    <w:p w:rsidR="0021283D" w:rsidRPr="007B3D39" w:rsidRDefault="0021283D">
      <w:pPr>
        <w:ind w:firstLine="567"/>
        <w:rPr>
          <w:sz w:val="28"/>
          <w:lang w:val="en-US"/>
        </w:rPr>
      </w:pPr>
    </w:p>
    <w:p w:rsidR="001856AF" w:rsidRDefault="00ED5305" w:rsidP="00F45226">
      <w:pPr>
        <w:pStyle w:val="P68B1DB1-ListParagraph3"/>
        <w:numPr>
          <w:ilvl w:val="0"/>
          <w:numId w:val="21"/>
        </w:numPr>
        <w:jc w:val="center"/>
      </w:pPr>
      <w:r>
        <w:t xml:space="preserve">Internal </w:t>
      </w:r>
      <w:r w:rsidR="00F45226">
        <w:t>organization</w:t>
      </w:r>
      <w:r>
        <w:t xml:space="preserve"> of the </w:t>
      </w:r>
      <w:r w:rsidR="00D16BAB">
        <w:t>SCJ</w:t>
      </w:r>
    </w:p>
    <w:p w:rsidR="001856AF" w:rsidRPr="007B3D39" w:rsidRDefault="0011412B">
      <w:pPr>
        <w:pStyle w:val="P68B1DB1-Normal4"/>
        <w:ind w:firstLine="567"/>
        <w:rPr>
          <w:lang w:val="en-US"/>
        </w:rPr>
      </w:pPr>
      <w:r w:rsidRPr="007B3D39">
        <w:rPr>
          <w:lang w:val="en-US"/>
        </w:rPr>
        <w:t>A President selected by the SCM from among SCJ judges and appointed by the SCM for a term of 4 years will head the SCJ</w:t>
      </w:r>
      <w:r w:rsidR="00ED5305" w:rsidRPr="007B3D39">
        <w:rPr>
          <w:lang w:val="en-US"/>
        </w:rPr>
        <w:t xml:space="preserve">. Candidates for this position are proposed to be identified by </w:t>
      </w:r>
      <w:r w:rsidR="00D16BAB" w:rsidRPr="007B3D39">
        <w:rPr>
          <w:lang w:val="en-US"/>
        </w:rPr>
        <w:t>SCJ</w:t>
      </w:r>
      <w:r w:rsidR="00ED5305" w:rsidRPr="007B3D39">
        <w:rPr>
          <w:lang w:val="en-US"/>
        </w:rPr>
        <w:t xml:space="preserve"> judges themselves by secret ballot. The President of the Court shall serve until the next President takes up </w:t>
      </w:r>
      <w:r w:rsidR="00433781" w:rsidRPr="007B3D39">
        <w:rPr>
          <w:lang w:val="en-US"/>
        </w:rPr>
        <w:t>her/</w:t>
      </w:r>
      <w:r w:rsidR="00ED5305" w:rsidRPr="007B3D39">
        <w:rPr>
          <w:lang w:val="en-US"/>
        </w:rPr>
        <w:t xml:space="preserve">his duties. The role of the </w:t>
      </w:r>
      <w:r w:rsidR="00D16BAB" w:rsidRPr="007B3D39">
        <w:rPr>
          <w:lang w:val="en-US"/>
        </w:rPr>
        <w:t>SCJ</w:t>
      </w:r>
      <w:r w:rsidR="00ED5305" w:rsidRPr="007B3D39">
        <w:rPr>
          <w:lang w:val="en-US"/>
        </w:rPr>
        <w:t xml:space="preserve"> President will be</w:t>
      </w:r>
      <w:r w:rsidR="00341C18" w:rsidRPr="007B3D39">
        <w:rPr>
          <w:lang w:val="en-US"/>
        </w:rPr>
        <w:t xml:space="preserve"> focused</w:t>
      </w:r>
      <w:r w:rsidR="00ED5305" w:rsidRPr="007B3D39">
        <w:rPr>
          <w:lang w:val="en-US"/>
        </w:rPr>
        <w:t xml:space="preserve"> </w:t>
      </w:r>
      <w:r w:rsidR="00341C18" w:rsidRPr="007B3D39">
        <w:rPr>
          <w:lang w:val="en-US"/>
        </w:rPr>
        <w:t>on the</w:t>
      </w:r>
      <w:r w:rsidR="00C9405A" w:rsidRPr="007B3D39">
        <w:rPr>
          <w:lang w:val="en-US"/>
        </w:rPr>
        <w:t xml:space="preserve"> represent</w:t>
      </w:r>
      <w:r w:rsidR="00341C18" w:rsidRPr="007B3D39">
        <w:rPr>
          <w:lang w:val="en-US"/>
        </w:rPr>
        <w:t>ation of</w:t>
      </w:r>
      <w:r w:rsidR="00ED5305" w:rsidRPr="007B3D39">
        <w:rPr>
          <w:lang w:val="en-US"/>
        </w:rPr>
        <w:t xml:space="preserve"> the </w:t>
      </w:r>
      <w:r w:rsidR="00D16BAB" w:rsidRPr="007B3D39">
        <w:rPr>
          <w:lang w:val="en-US"/>
        </w:rPr>
        <w:t>SCJ</w:t>
      </w:r>
      <w:r w:rsidR="00ED5305" w:rsidRPr="007B3D39">
        <w:rPr>
          <w:lang w:val="en-US"/>
        </w:rPr>
        <w:t xml:space="preserve"> and</w:t>
      </w:r>
      <w:r w:rsidR="00C9405A" w:rsidRPr="007B3D39">
        <w:rPr>
          <w:lang w:val="en-US"/>
        </w:rPr>
        <w:t xml:space="preserve"> to</w:t>
      </w:r>
      <w:r w:rsidR="00ED5305" w:rsidRPr="007B3D39">
        <w:rPr>
          <w:lang w:val="en-US"/>
        </w:rPr>
        <w:t xml:space="preserve"> </w:t>
      </w:r>
      <w:r w:rsidR="00C9405A" w:rsidRPr="007B3D39">
        <w:rPr>
          <w:lang w:val="en-US"/>
        </w:rPr>
        <w:t xml:space="preserve">coordinate </w:t>
      </w:r>
      <w:r w:rsidR="00ED5305" w:rsidRPr="007B3D39">
        <w:rPr>
          <w:lang w:val="en-US"/>
        </w:rPr>
        <w:t xml:space="preserve">the work of the </w:t>
      </w:r>
      <w:r w:rsidR="00433781" w:rsidRPr="007B3D39">
        <w:rPr>
          <w:lang w:val="en-US"/>
        </w:rPr>
        <w:t xml:space="preserve">Court </w:t>
      </w:r>
      <w:r w:rsidR="00ED5305" w:rsidRPr="007B3D39">
        <w:rPr>
          <w:lang w:val="en-US"/>
        </w:rPr>
        <w:t xml:space="preserve">judges. He will also oversee the work of the </w:t>
      </w:r>
      <w:r w:rsidR="00D16BAB" w:rsidRPr="007B3D39">
        <w:rPr>
          <w:lang w:val="en-US"/>
        </w:rPr>
        <w:t>SCJ</w:t>
      </w:r>
      <w:r w:rsidR="00ED5305" w:rsidRPr="007B3D39">
        <w:rPr>
          <w:lang w:val="en-US"/>
        </w:rPr>
        <w:t xml:space="preserve"> Secretary General and Deputy Secretary General of the </w:t>
      </w:r>
      <w:r w:rsidR="00D16BAB" w:rsidRPr="007B3D39">
        <w:rPr>
          <w:lang w:val="en-US"/>
        </w:rPr>
        <w:t>SCJ</w:t>
      </w:r>
      <w:r w:rsidR="00ED5305" w:rsidRPr="007B3D39">
        <w:rPr>
          <w:lang w:val="en-US"/>
        </w:rPr>
        <w:t xml:space="preserve">. The President of the </w:t>
      </w:r>
      <w:r w:rsidR="00D16BAB" w:rsidRPr="007B3D39">
        <w:rPr>
          <w:lang w:val="en-US"/>
        </w:rPr>
        <w:t>SCJ</w:t>
      </w:r>
      <w:r w:rsidR="00ED5305" w:rsidRPr="007B3D39">
        <w:rPr>
          <w:lang w:val="en-US"/>
        </w:rPr>
        <w:t xml:space="preserve"> will be assisted by a Vice-President of the </w:t>
      </w:r>
      <w:r w:rsidR="00D16BAB" w:rsidRPr="007B3D39">
        <w:rPr>
          <w:lang w:val="en-US"/>
        </w:rPr>
        <w:t>SCJ</w:t>
      </w:r>
      <w:r w:rsidR="00ED5305" w:rsidRPr="007B3D39">
        <w:rPr>
          <w:lang w:val="en-US"/>
        </w:rPr>
        <w:t xml:space="preserve">, appointed in accordance with the procedure for appointing the President of the </w:t>
      </w:r>
      <w:r w:rsidR="00D16BAB" w:rsidRPr="007B3D39">
        <w:rPr>
          <w:lang w:val="en-US"/>
        </w:rPr>
        <w:t>SCJ</w:t>
      </w:r>
      <w:r w:rsidR="00ED5305" w:rsidRPr="007B3D39">
        <w:rPr>
          <w:lang w:val="en-US"/>
        </w:rPr>
        <w:t xml:space="preserve">. The Vice-President shall </w:t>
      </w:r>
      <w:r w:rsidR="00433781" w:rsidRPr="007B3D39">
        <w:rPr>
          <w:lang w:val="en-US"/>
        </w:rPr>
        <w:t>substitute</w:t>
      </w:r>
      <w:r w:rsidR="00ED5305" w:rsidRPr="007B3D39">
        <w:rPr>
          <w:lang w:val="en-US"/>
        </w:rPr>
        <w:t xml:space="preserve"> the President in case of absence and shall</w:t>
      </w:r>
      <w:r w:rsidR="00433781" w:rsidRPr="007B3D39">
        <w:rPr>
          <w:lang w:val="en-US"/>
        </w:rPr>
        <w:t xml:space="preserve"> fill in the </w:t>
      </w:r>
      <w:r w:rsidR="00ED5305" w:rsidRPr="007B3D39">
        <w:rPr>
          <w:lang w:val="en-US"/>
        </w:rPr>
        <w:t xml:space="preserve">vacate the office of President. </w:t>
      </w:r>
      <w:r w:rsidR="00433781" w:rsidRPr="007B3D39">
        <w:rPr>
          <w:lang w:val="en-US"/>
        </w:rPr>
        <w:t>S/</w:t>
      </w:r>
      <w:r w:rsidR="00ED5305" w:rsidRPr="007B3D39">
        <w:rPr>
          <w:lang w:val="en-US"/>
        </w:rPr>
        <w:t xml:space="preserve">He may also carry out other tasks delegated by the President or </w:t>
      </w:r>
      <w:r w:rsidR="00433781" w:rsidRPr="007B3D39">
        <w:rPr>
          <w:lang w:val="en-US"/>
        </w:rPr>
        <w:t>set out</w:t>
      </w:r>
      <w:r w:rsidR="00ED5305" w:rsidRPr="007B3D39">
        <w:rPr>
          <w:lang w:val="en-US"/>
        </w:rPr>
        <w:t xml:space="preserve"> in the SCJ</w:t>
      </w:r>
      <w:r w:rsidR="00433781" w:rsidRPr="007B3D39">
        <w:rPr>
          <w:lang w:val="en-US"/>
        </w:rPr>
        <w:t xml:space="preserve"> Regulation</w:t>
      </w:r>
      <w:r w:rsidR="00ED5305" w:rsidRPr="007B3D39">
        <w:rPr>
          <w:lang w:val="en-US"/>
        </w:rPr>
        <w:t>.</w:t>
      </w:r>
    </w:p>
    <w:p w:rsidR="00341C18" w:rsidRPr="00371383" w:rsidRDefault="00ED5305" w:rsidP="00341C18">
      <w:pPr>
        <w:pStyle w:val="P68B1DB1-ListParagraph5"/>
        <w:ind w:left="0" w:firstLine="567"/>
        <w:rPr>
          <w:lang w:val="ro-RO"/>
        </w:rPr>
      </w:pPr>
      <w:r w:rsidRPr="007B3D39">
        <w:rPr>
          <w:lang w:val="en-US"/>
        </w:rPr>
        <w:t xml:space="preserve">The most important decisions relating to the </w:t>
      </w:r>
      <w:r w:rsidR="00F45226" w:rsidRPr="007B3D39">
        <w:rPr>
          <w:lang w:val="en-US"/>
        </w:rPr>
        <w:t>organization</w:t>
      </w:r>
      <w:r w:rsidRPr="007B3D39">
        <w:rPr>
          <w:lang w:val="en-US"/>
        </w:rPr>
        <w:t xml:space="preserve"> and administration of the court will be taken by the general assembly</w:t>
      </w:r>
      <w:r w:rsidR="00433781" w:rsidRPr="007B3D39">
        <w:rPr>
          <w:lang w:val="en-US"/>
        </w:rPr>
        <w:t>/plenum</w:t>
      </w:r>
      <w:r w:rsidRPr="007B3D39">
        <w:rPr>
          <w:lang w:val="en-US"/>
        </w:rPr>
        <w:t xml:space="preserve"> of the </w:t>
      </w:r>
      <w:r w:rsidR="00D16BAB" w:rsidRPr="007B3D39">
        <w:rPr>
          <w:lang w:val="en-US"/>
        </w:rPr>
        <w:t>SCJ</w:t>
      </w:r>
      <w:r w:rsidRPr="007B3D39">
        <w:rPr>
          <w:lang w:val="en-US"/>
        </w:rPr>
        <w:t xml:space="preserve">, </w:t>
      </w:r>
      <w:r w:rsidR="00A875EF" w:rsidRPr="007B3D39">
        <w:rPr>
          <w:lang w:val="en-US"/>
        </w:rPr>
        <w:t xml:space="preserve">with the vote of the </w:t>
      </w:r>
      <w:r w:rsidRPr="007B3D39">
        <w:rPr>
          <w:lang w:val="en-US"/>
        </w:rPr>
        <w:t xml:space="preserve">majority of the judges </w:t>
      </w:r>
      <w:r w:rsidR="00433781" w:rsidRPr="007B3D39">
        <w:rPr>
          <w:lang w:val="en-US"/>
        </w:rPr>
        <w:t>in attendance</w:t>
      </w:r>
      <w:r w:rsidRPr="007B3D39">
        <w:rPr>
          <w:lang w:val="en-US"/>
        </w:rPr>
        <w:t xml:space="preserve">. The law will not provide for </w:t>
      </w:r>
      <w:r w:rsidR="00433781" w:rsidRPr="007B3D39">
        <w:rPr>
          <w:lang w:val="en-US"/>
        </w:rPr>
        <w:t>duties</w:t>
      </w:r>
      <w:r w:rsidRPr="007B3D39">
        <w:rPr>
          <w:lang w:val="en-US"/>
        </w:rPr>
        <w:t xml:space="preserve"> of the </w:t>
      </w:r>
      <w:r w:rsidR="00433781" w:rsidRPr="007B3D39">
        <w:rPr>
          <w:lang w:val="en-US"/>
        </w:rPr>
        <w:t>SCJ plenum</w:t>
      </w:r>
      <w:r w:rsidRPr="007B3D39">
        <w:rPr>
          <w:lang w:val="en-US"/>
        </w:rPr>
        <w:t xml:space="preserve"> in the area of </w:t>
      </w:r>
      <w:r w:rsidR="00433781" w:rsidRPr="007B3D39">
        <w:rPr>
          <w:lang w:val="en-US"/>
        </w:rPr>
        <w:t>reviewing</w:t>
      </w:r>
      <w:r w:rsidRPr="007B3D39">
        <w:rPr>
          <w:lang w:val="en-US"/>
        </w:rPr>
        <w:t xml:space="preserve"> specific cases.</w:t>
      </w:r>
      <w:r w:rsidR="00A875EF" w:rsidRPr="007B3D39">
        <w:rPr>
          <w:lang w:val="en-US"/>
        </w:rPr>
        <w:t xml:space="preserve"> Also, the Scientific Council will be maintained within the CSJ.</w:t>
      </w:r>
      <w:r w:rsidR="00341C18" w:rsidRPr="007B3D39">
        <w:rPr>
          <w:lang w:val="en-US"/>
        </w:rPr>
        <w:t xml:space="preserve"> The Scientific Council, same as currently, may continue include members with theoretical or practical background in law. </w:t>
      </w:r>
    </w:p>
    <w:p w:rsidR="001856AF" w:rsidRPr="0091712B" w:rsidRDefault="001856AF">
      <w:pPr>
        <w:pStyle w:val="P68B1DB1-Normal4"/>
        <w:ind w:firstLine="567"/>
        <w:rPr>
          <w:sz w:val="24"/>
          <w:lang w:val="ro-RO"/>
        </w:rPr>
      </w:pPr>
    </w:p>
    <w:p w:rsidR="001856AF" w:rsidRPr="007B3D39" w:rsidRDefault="00853F82">
      <w:pPr>
        <w:pStyle w:val="P68B1DB1-Normal4"/>
        <w:shd w:val="clear" w:color="auto" w:fill="FFFFFF"/>
        <w:ind w:firstLine="567"/>
        <w:rPr>
          <w:lang w:val="en-US"/>
        </w:rPr>
      </w:pPr>
      <w:r w:rsidRPr="007B3D39">
        <w:rPr>
          <w:lang w:val="en-US"/>
        </w:rPr>
        <w:t>T</w:t>
      </w:r>
      <w:r w:rsidR="00ED5305" w:rsidRPr="007B3D39">
        <w:rPr>
          <w:lang w:val="en-US"/>
        </w:rPr>
        <w:t xml:space="preserve">he new law will not require the </w:t>
      </w:r>
      <w:r w:rsidR="004A6D20" w:rsidRPr="007B3D39">
        <w:rPr>
          <w:lang w:val="en-US"/>
        </w:rPr>
        <w:t>establishment</w:t>
      </w:r>
      <w:r w:rsidR="00ED5305" w:rsidRPr="007B3D39">
        <w:rPr>
          <w:lang w:val="en-US"/>
        </w:rPr>
        <w:t xml:space="preserve"> of </w:t>
      </w:r>
      <w:r w:rsidR="004A6D20" w:rsidRPr="007B3D39">
        <w:rPr>
          <w:lang w:val="en-US"/>
        </w:rPr>
        <w:t>specialized</w:t>
      </w:r>
      <w:r w:rsidR="00ED5305" w:rsidRPr="007B3D39">
        <w:rPr>
          <w:lang w:val="en-US"/>
        </w:rPr>
        <w:t xml:space="preserve"> </w:t>
      </w:r>
      <w:r w:rsidR="004A6D20" w:rsidRPr="007B3D39">
        <w:rPr>
          <w:lang w:val="en-US"/>
        </w:rPr>
        <w:t>Boards</w:t>
      </w:r>
      <w:r w:rsidR="00ED5305" w:rsidRPr="007B3D39">
        <w:rPr>
          <w:lang w:val="en-US"/>
        </w:rPr>
        <w:t xml:space="preserve"> within the </w:t>
      </w:r>
      <w:r w:rsidR="00D16BAB" w:rsidRPr="007B3D39">
        <w:rPr>
          <w:lang w:val="en-US"/>
        </w:rPr>
        <w:t>SCJ</w:t>
      </w:r>
      <w:r w:rsidR="00ED5305" w:rsidRPr="007B3D39">
        <w:rPr>
          <w:lang w:val="en-US"/>
        </w:rPr>
        <w:t xml:space="preserve">. This is intended to provide greater flexibility to the </w:t>
      </w:r>
      <w:r w:rsidR="00D16BAB" w:rsidRPr="007B3D39">
        <w:rPr>
          <w:lang w:val="en-US"/>
        </w:rPr>
        <w:t>SCJ</w:t>
      </w:r>
      <w:r w:rsidR="00ED5305" w:rsidRPr="007B3D39">
        <w:rPr>
          <w:lang w:val="en-US"/>
        </w:rPr>
        <w:t xml:space="preserve">. </w:t>
      </w:r>
      <w:r w:rsidR="004A6D20" w:rsidRPr="007B3D39">
        <w:rPr>
          <w:lang w:val="en-US"/>
        </w:rPr>
        <w:t>However Boards</w:t>
      </w:r>
      <w:r w:rsidR="00ED5305" w:rsidRPr="007B3D39">
        <w:rPr>
          <w:lang w:val="en-US"/>
        </w:rPr>
        <w:t xml:space="preserve"> may</w:t>
      </w:r>
      <w:r w:rsidR="004A6D20" w:rsidRPr="007B3D39">
        <w:rPr>
          <w:lang w:val="en-US"/>
        </w:rPr>
        <w:t xml:space="preserve"> </w:t>
      </w:r>
      <w:r w:rsidR="00ED5305" w:rsidRPr="007B3D39">
        <w:rPr>
          <w:lang w:val="en-US"/>
        </w:rPr>
        <w:t xml:space="preserve">be created if deemed necessary by the </w:t>
      </w:r>
      <w:r w:rsidR="00D16BAB" w:rsidRPr="007B3D39">
        <w:rPr>
          <w:lang w:val="en-US"/>
        </w:rPr>
        <w:t>SCJ</w:t>
      </w:r>
      <w:r w:rsidR="00ED5305" w:rsidRPr="007B3D39">
        <w:rPr>
          <w:lang w:val="en-US"/>
        </w:rPr>
        <w:t xml:space="preserve"> </w:t>
      </w:r>
      <w:r w:rsidR="004A6D20" w:rsidRPr="007B3D39">
        <w:rPr>
          <w:lang w:val="en-US"/>
        </w:rPr>
        <w:t>plenary</w:t>
      </w:r>
      <w:r w:rsidR="00ED5305" w:rsidRPr="007B3D39">
        <w:rPr>
          <w:lang w:val="en-US"/>
        </w:rPr>
        <w:t xml:space="preserve">. The full Plenary will determine the composition of the SCJ panels on an annual basis. </w:t>
      </w:r>
    </w:p>
    <w:p w:rsidR="00711032" w:rsidRPr="007B3D39" w:rsidRDefault="00ED5305" w:rsidP="0091712B">
      <w:pPr>
        <w:pStyle w:val="P68B1DB1-Normal4"/>
        <w:shd w:val="clear" w:color="auto" w:fill="FFFFFF"/>
        <w:ind w:firstLine="567"/>
        <w:rPr>
          <w:lang w:val="en-US"/>
        </w:rPr>
      </w:pPr>
      <w:r w:rsidRPr="007B3D39">
        <w:rPr>
          <w:lang w:val="en-US"/>
        </w:rPr>
        <w:t xml:space="preserve"> The work of the </w:t>
      </w:r>
      <w:r w:rsidR="00D16BAB" w:rsidRPr="007B3D39">
        <w:rPr>
          <w:lang w:val="en-US"/>
        </w:rPr>
        <w:t>SCJ</w:t>
      </w:r>
      <w:r w:rsidRPr="007B3D39">
        <w:rPr>
          <w:lang w:val="en-US"/>
        </w:rPr>
        <w:t xml:space="preserve"> </w:t>
      </w:r>
      <w:r w:rsidR="004A6D20" w:rsidRPr="007B3D39">
        <w:rPr>
          <w:lang w:val="en-US"/>
        </w:rPr>
        <w:t>clerk office and activities to build uniform practice</w:t>
      </w:r>
      <w:r w:rsidRPr="007B3D39">
        <w:rPr>
          <w:lang w:val="en-US"/>
        </w:rPr>
        <w:t xml:space="preserve"> will be coordinated by the </w:t>
      </w:r>
      <w:r w:rsidRPr="007B3D39">
        <w:rPr>
          <w:b/>
          <w:lang w:val="en-US"/>
        </w:rPr>
        <w:t xml:space="preserve">Secretary General of the </w:t>
      </w:r>
      <w:r w:rsidR="00D16BAB" w:rsidRPr="007B3D39">
        <w:rPr>
          <w:b/>
          <w:lang w:val="en-US"/>
        </w:rPr>
        <w:t>SCJ</w:t>
      </w:r>
      <w:r w:rsidRPr="007B3D39">
        <w:rPr>
          <w:lang w:val="en-US"/>
        </w:rPr>
        <w:t xml:space="preserve">. The work of the Administrative Service will be coordinated by the </w:t>
      </w:r>
      <w:r w:rsidRPr="007B3D39">
        <w:rPr>
          <w:b/>
          <w:lang w:val="en-US"/>
        </w:rPr>
        <w:t xml:space="preserve">Deputy Secretary-General of the </w:t>
      </w:r>
      <w:r w:rsidR="00D16BAB" w:rsidRPr="007B3D39">
        <w:rPr>
          <w:b/>
          <w:lang w:val="en-US"/>
        </w:rPr>
        <w:t>SCJ</w:t>
      </w:r>
      <w:r w:rsidRPr="007B3D39">
        <w:rPr>
          <w:lang w:val="en-US"/>
        </w:rPr>
        <w:t xml:space="preserve">. It is proposed that the  </w:t>
      </w:r>
      <w:r w:rsidR="004A6D20" w:rsidRPr="007B3D39">
        <w:rPr>
          <w:lang w:val="en-US"/>
        </w:rPr>
        <w:t>term in office</w:t>
      </w:r>
      <w:r w:rsidRPr="007B3D39">
        <w:rPr>
          <w:lang w:val="en-US"/>
        </w:rPr>
        <w:t xml:space="preserve"> and the detailed selection procedure be laid down in the </w:t>
      </w:r>
      <w:r w:rsidR="00D16BAB" w:rsidRPr="007B3D39">
        <w:rPr>
          <w:lang w:val="en-US"/>
        </w:rPr>
        <w:t>SCJ</w:t>
      </w:r>
      <w:r w:rsidRPr="007B3D39">
        <w:rPr>
          <w:lang w:val="en-US"/>
        </w:rPr>
        <w:t xml:space="preserve"> Regulation. The draft law will determine only the limited </w:t>
      </w:r>
      <w:r w:rsidR="004A6D20" w:rsidRPr="007B3D39">
        <w:rPr>
          <w:lang w:val="en-US"/>
        </w:rPr>
        <w:t xml:space="preserve">staffing </w:t>
      </w:r>
      <w:r w:rsidRPr="007B3D39">
        <w:rPr>
          <w:lang w:val="en-US"/>
        </w:rPr>
        <w:t xml:space="preserve">number of the </w:t>
      </w:r>
      <w:r w:rsidR="00D16BAB" w:rsidRPr="007B3D39">
        <w:rPr>
          <w:lang w:val="en-US"/>
        </w:rPr>
        <w:t>SCJ</w:t>
      </w:r>
      <w:r w:rsidRPr="007B3D39">
        <w:rPr>
          <w:lang w:val="en-US"/>
        </w:rPr>
        <w:t xml:space="preserve"> Secretariat, whereas its internal structure will be laid down in the SCJ</w:t>
      </w:r>
      <w:r w:rsidR="004A6D20" w:rsidRPr="007B3D39">
        <w:rPr>
          <w:lang w:val="en-US"/>
        </w:rPr>
        <w:t xml:space="preserve"> Regulation</w:t>
      </w:r>
      <w:r w:rsidRPr="007B3D39">
        <w:rPr>
          <w:lang w:val="en-US"/>
        </w:rPr>
        <w:t xml:space="preserve">. </w:t>
      </w:r>
      <w:r w:rsidR="00711032" w:rsidRPr="007B3D39">
        <w:rPr>
          <w:lang w:val="en-US"/>
        </w:rPr>
        <w:t xml:space="preserve">The proposed reform does not imply any staff reductions for the SCJ Secretariat (assistants, public officers, technical staff), but only internal restructuring of the secretariat. </w:t>
      </w:r>
    </w:p>
    <w:p w:rsidR="00711032" w:rsidRPr="007B3D39" w:rsidRDefault="00711032">
      <w:pPr>
        <w:pStyle w:val="a5"/>
        <w:ind w:firstLine="0"/>
        <w:rPr>
          <w:b/>
          <w:sz w:val="28"/>
          <w:lang w:val="en-US"/>
        </w:rPr>
      </w:pPr>
    </w:p>
    <w:p w:rsidR="001856AF" w:rsidRDefault="00ED5305" w:rsidP="00F45226">
      <w:pPr>
        <w:pStyle w:val="P68B1DB1-ListParagraph3"/>
        <w:numPr>
          <w:ilvl w:val="0"/>
          <w:numId w:val="21"/>
        </w:numPr>
        <w:jc w:val="center"/>
      </w:pPr>
      <w:r>
        <w:t xml:space="preserve">Evaluation of </w:t>
      </w:r>
      <w:r w:rsidR="00D16BAB">
        <w:t>SCJ</w:t>
      </w:r>
      <w:r>
        <w:t xml:space="preserve"> judges</w:t>
      </w:r>
    </w:p>
    <w:p w:rsidR="00341C18" w:rsidRPr="007B3D39" w:rsidRDefault="00341C18">
      <w:pPr>
        <w:pStyle w:val="P68B1DB1-Normal4"/>
        <w:ind w:firstLine="567"/>
        <w:rPr>
          <w:lang w:val="en-US"/>
        </w:rPr>
      </w:pPr>
      <w:r w:rsidRPr="007B3D39">
        <w:rPr>
          <w:lang w:val="en-US"/>
        </w:rPr>
        <w:t>CSJ judges and new candidates for judge positions will be subject to extraordinary evaluation by the Evaluation Committee that was created based on Law no. 26/2022.</w:t>
      </w:r>
    </w:p>
    <w:p w:rsidR="001856AF" w:rsidRPr="007B3D39" w:rsidRDefault="00341C18">
      <w:pPr>
        <w:pStyle w:val="P68B1DB1-Normal4"/>
        <w:ind w:firstLine="567"/>
        <w:rPr>
          <w:lang w:val="en-US"/>
        </w:rPr>
      </w:pPr>
      <w:r w:rsidRPr="007B3D39">
        <w:rPr>
          <w:lang w:val="en-US"/>
        </w:rPr>
        <w:t>T</w:t>
      </w:r>
      <w:r w:rsidR="00ED5305" w:rsidRPr="007B3D39">
        <w:rPr>
          <w:lang w:val="en-US"/>
        </w:rPr>
        <w:t xml:space="preserve">he </w:t>
      </w:r>
      <w:r w:rsidRPr="007B3D39">
        <w:rPr>
          <w:lang w:val="en-US"/>
        </w:rPr>
        <w:t>Evaluation C</w:t>
      </w:r>
      <w:r w:rsidR="00ED5305" w:rsidRPr="007B3D39">
        <w:rPr>
          <w:lang w:val="en-US"/>
        </w:rPr>
        <w:t xml:space="preserve">ommittee </w:t>
      </w:r>
      <w:r w:rsidR="00AA5172" w:rsidRPr="007B3D39">
        <w:rPr>
          <w:lang w:val="en-US"/>
        </w:rPr>
        <w:t xml:space="preserve">will </w:t>
      </w:r>
      <w:r w:rsidR="00ED5305" w:rsidRPr="007B3D39">
        <w:rPr>
          <w:lang w:val="en-US"/>
        </w:rPr>
        <w:t xml:space="preserve">assess two aspects: the </w:t>
      </w:r>
      <w:r w:rsidR="00AA5172" w:rsidRPr="007B3D39">
        <w:rPr>
          <w:lang w:val="en-US"/>
        </w:rPr>
        <w:t xml:space="preserve">ethical </w:t>
      </w:r>
      <w:r w:rsidR="00ED5305" w:rsidRPr="007B3D39">
        <w:rPr>
          <w:lang w:val="en-US"/>
        </w:rPr>
        <w:t xml:space="preserve">integrity and wealth of current </w:t>
      </w:r>
      <w:r w:rsidR="00D16BAB" w:rsidRPr="007B3D39">
        <w:rPr>
          <w:lang w:val="en-US"/>
        </w:rPr>
        <w:t>SCJ</w:t>
      </w:r>
      <w:r w:rsidR="00ED5305" w:rsidRPr="007B3D39">
        <w:rPr>
          <w:lang w:val="en-US"/>
        </w:rPr>
        <w:t xml:space="preserve"> judges and </w:t>
      </w:r>
      <w:r w:rsidR="00AA5172" w:rsidRPr="007B3D39">
        <w:rPr>
          <w:lang w:val="en-US"/>
        </w:rPr>
        <w:t xml:space="preserve">of the new </w:t>
      </w:r>
      <w:r w:rsidR="00ED5305" w:rsidRPr="007B3D39">
        <w:rPr>
          <w:lang w:val="en-US"/>
        </w:rPr>
        <w:t xml:space="preserve">candidates for vacant positions in the </w:t>
      </w:r>
      <w:r w:rsidR="00D16BAB" w:rsidRPr="007B3D39">
        <w:rPr>
          <w:lang w:val="en-US"/>
        </w:rPr>
        <w:lastRenderedPageBreak/>
        <w:t>SCJ</w:t>
      </w:r>
      <w:r w:rsidR="00AA5172" w:rsidRPr="007B3D39">
        <w:rPr>
          <w:lang w:val="en-US"/>
        </w:rPr>
        <w:t>.</w:t>
      </w:r>
      <w:r w:rsidR="00ED5305" w:rsidRPr="007B3D39">
        <w:rPr>
          <w:lang w:val="en-US"/>
        </w:rPr>
        <w:t xml:space="preserve"> </w:t>
      </w:r>
      <w:r w:rsidR="00EF6C90" w:rsidRPr="007B3D39">
        <w:rPr>
          <w:lang w:val="en-US"/>
        </w:rPr>
        <w:t xml:space="preserve">For this purpose it is proposed that the mandate of the </w:t>
      </w:r>
      <w:r w:rsidR="0030542D" w:rsidRPr="007B3D39">
        <w:rPr>
          <w:lang w:val="en-US"/>
        </w:rPr>
        <w:t>existing E</w:t>
      </w:r>
      <w:r w:rsidR="00EF6C90" w:rsidRPr="007B3D39">
        <w:rPr>
          <w:lang w:val="en-US"/>
        </w:rPr>
        <w:t xml:space="preserve">valuation </w:t>
      </w:r>
      <w:r w:rsidR="0030542D" w:rsidRPr="007B3D39">
        <w:rPr>
          <w:lang w:val="en-US"/>
        </w:rPr>
        <w:t>C</w:t>
      </w:r>
      <w:r w:rsidR="00EF6C90" w:rsidRPr="007B3D39">
        <w:rPr>
          <w:lang w:val="en-US"/>
        </w:rPr>
        <w:t>ommission</w:t>
      </w:r>
      <w:r w:rsidR="0030542D" w:rsidRPr="007B3D39">
        <w:rPr>
          <w:lang w:val="en-US"/>
        </w:rPr>
        <w:t xml:space="preserve"> (pre-vetting commission)</w:t>
      </w:r>
      <w:r w:rsidR="00EF6C90" w:rsidRPr="007B3D39">
        <w:rPr>
          <w:lang w:val="en-US"/>
        </w:rPr>
        <w:t xml:space="preserve"> is extended by one year. </w:t>
      </w:r>
      <w:r w:rsidR="00357C9B" w:rsidRPr="007B3D39">
        <w:rPr>
          <w:lang w:val="en-US"/>
        </w:rPr>
        <w:t xml:space="preserve">  </w:t>
      </w:r>
    </w:p>
    <w:p w:rsidR="000E7357" w:rsidRPr="007B3D39" w:rsidRDefault="00ED5305" w:rsidP="000E7357">
      <w:pPr>
        <w:pStyle w:val="P68B1DB1-Normal4"/>
        <w:ind w:firstLine="567"/>
        <w:rPr>
          <w:lang w:val="en-US"/>
        </w:rPr>
      </w:pPr>
      <w:r w:rsidRPr="007B3D39">
        <w:rPr>
          <w:lang w:val="en-US"/>
        </w:rPr>
        <w:t xml:space="preserve">Following the evaluation, the </w:t>
      </w:r>
      <w:r w:rsidR="00AA5172" w:rsidRPr="007B3D39">
        <w:rPr>
          <w:lang w:val="en-US"/>
        </w:rPr>
        <w:t>E</w:t>
      </w:r>
      <w:r w:rsidRPr="007B3D39">
        <w:rPr>
          <w:lang w:val="en-US"/>
        </w:rPr>
        <w:t xml:space="preserve">valuation </w:t>
      </w:r>
      <w:r w:rsidR="00AA5172" w:rsidRPr="007B3D39">
        <w:rPr>
          <w:lang w:val="en-US"/>
        </w:rPr>
        <w:t xml:space="preserve">Commission </w:t>
      </w:r>
      <w:r w:rsidRPr="007B3D39">
        <w:rPr>
          <w:lang w:val="en-US"/>
        </w:rPr>
        <w:t>will draw up an evaluation report, which will be submitted to the S</w:t>
      </w:r>
      <w:r w:rsidR="00B60204" w:rsidRPr="007B3D39">
        <w:rPr>
          <w:lang w:val="en-US"/>
        </w:rPr>
        <w:t>C</w:t>
      </w:r>
      <w:r w:rsidRPr="007B3D39">
        <w:rPr>
          <w:lang w:val="en-US"/>
        </w:rPr>
        <w:t>M</w:t>
      </w:r>
      <w:r w:rsidR="00341C18" w:rsidRPr="007B3D39">
        <w:rPr>
          <w:lang w:val="en-US"/>
        </w:rPr>
        <w:t xml:space="preserve"> for confirmation</w:t>
      </w:r>
      <w:r w:rsidRPr="007B3D39">
        <w:rPr>
          <w:lang w:val="en-US"/>
        </w:rPr>
        <w:t xml:space="preserve">. </w:t>
      </w:r>
      <w:r w:rsidR="000E7357" w:rsidRPr="007B3D39">
        <w:rPr>
          <w:lang w:val="en-US"/>
        </w:rPr>
        <w:t>Failure of this stage of the evaluation will lead to the suspension and dismissal of the judge, and the potential consequences of professional safeguards and rights.</w:t>
      </w:r>
    </w:p>
    <w:p w:rsidR="001856AF" w:rsidRPr="007B3D39" w:rsidRDefault="00ED5305">
      <w:pPr>
        <w:pStyle w:val="P68B1DB1-Normal4"/>
        <w:ind w:firstLine="567"/>
        <w:rPr>
          <w:lang w:val="en-US"/>
        </w:rPr>
      </w:pPr>
      <w:r w:rsidRPr="007B3D39">
        <w:rPr>
          <w:lang w:val="en-US"/>
        </w:rPr>
        <w:t xml:space="preserve">If the applicant </w:t>
      </w:r>
      <w:r w:rsidR="000E7357" w:rsidRPr="007B3D39">
        <w:rPr>
          <w:lang w:val="en-US"/>
        </w:rPr>
        <w:t>was successful in</w:t>
      </w:r>
      <w:r w:rsidRPr="007B3D39">
        <w:rPr>
          <w:lang w:val="en-US"/>
        </w:rPr>
        <w:t xml:space="preserve"> th</w:t>
      </w:r>
      <w:r w:rsidR="007268C1" w:rsidRPr="007B3D39">
        <w:rPr>
          <w:lang w:val="en-US"/>
        </w:rPr>
        <w:t>is</w:t>
      </w:r>
      <w:r w:rsidRPr="007B3D39">
        <w:rPr>
          <w:lang w:val="en-US"/>
        </w:rPr>
        <w:t xml:space="preserve"> </w:t>
      </w:r>
      <w:r w:rsidR="007268C1" w:rsidRPr="007B3D39">
        <w:rPr>
          <w:lang w:val="en-US"/>
        </w:rPr>
        <w:t xml:space="preserve">first step of the </w:t>
      </w:r>
      <w:r w:rsidRPr="007B3D39">
        <w:rPr>
          <w:lang w:val="en-US"/>
        </w:rPr>
        <w:t xml:space="preserve">evaluation </w:t>
      </w:r>
      <w:r w:rsidR="007268C1" w:rsidRPr="007B3D39">
        <w:rPr>
          <w:lang w:val="en-US"/>
        </w:rPr>
        <w:t>the</w:t>
      </w:r>
      <w:r w:rsidRPr="007B3D39">
        <w:rPr>
          <w:lang w:val="en-US"/>
        </w:rPr>
        <w:t xml:space="preserve"> </w:t>
      </w:r>
      <w:r w:rsidR="00B60204" w:rsidRPr="007B3D39">
        <w:rPr>
          <w:lang w:val="en-US"/>
        </w:rPr>
        <w:t>SCM</w:t>
      </w:r>
      <w:r w:rsidR="009D49C5" w:rsidRPr="007B3D39">
        <w:rPr>
          <w:lang w:val="en-US"/>
        </w:rPr>
        <w:t>, through the Judges’ Performance Evaluation board,</w:t>
      </w:r>
      <w:r w:rsidR="00B60204" w:rsidRPr="007B3D39">
        <w:rPr>
          <w:lang w:val="en-US"/>
        </w:rPr>
        <w:t xml:space="preserve"> </w:t>
      </w:r>
      <w:r w:rsidR="007268C1" w:rsidRPr="007B3D39">
        <w:rPr>
          <w:lang w:val="en-US"/>
        </w:rPr>
        <w:t xml:space="preserve">will </w:t>
      </w:r>
      <w:r w:rsidR="009D49C5" w:rsidRPr="007B3D39">
        <w:rPr>
          <w:lang w:val="en-US"/>
        </w:rPr>
        <w:t xml:space="preserve">evaluate the candidate based on </w:t>
      </w:r>
      <w:r w:rsidRPr="007B3D39">
        <w:rPr>
          <w:lang w:val="en-US"/>
        </w:rPr>
        <w:t xml:space="preserve">a third criterion — </w:t>
      </w:r>
      <w:r w:rsidR="009D49C5" w:rsidRPr="007B3D39">
        <w:rPr>
          <w:lang w:val="en-US"/>
        </w:rPr>
        <w:t xml:space="preserve">the </w:t>
      </w:r>
      <w:r w:rsidRPr="007B3D39">
        <w:rPr>
          <w:lang w:val="en-US"/>
        </w:rPr>
        <w:t>professionalism</w:t>
      </w:r>
      <w:r w:rsidR="000D1E5E" w:rsidRPr="007B3D39">
        <w:rPr>
          <w:lang w:val="en-US"/>
        </w:rPr>
        <w:t xml:space="preserve"> relevant for the position held by the candidate</w:t>
      </w:r>
      <w:r w:rsidRPr="007B3D39">
        <w:rPr>
          <w:lang w:val="en-US"/>
        </w:rPr>
        <w:t>.</w:t>
      </w:r>
    </w:p>
    <w:p w:rsidR="001856AF" w:rsidRPr="007B3D39" w:rsidRDefault="007268C1">
      <w:pPr>
        <w:pStyle w:val="P68B1DB1-Normal4"/>
        <w:ind w:firstLine="567"/>
        <w:rPr>
          <w:lang w:val="en-US"/>
        </w:rPr>
      </w:pPr>
      <w:r w:rsidRPr="007B3D39">
        <w:rPr>
          <w:lang w:val="en-US"/>
        </w:rPr>
        <w:t>SCJ j</w:t>
      </w:r>
      <w:r w:rsidR="00ED5305" w:rsidRPr="007B3D39">
        <w:rPr>
          <w:lang w:val="en-US"/>
        </w:rPr>
        <w:t xml:space="preserve">udges who </w:t>
      </w:r>
      <w:r w:rsidR="000E7357" w:rsidRPr="007B3D39">
        <w:rPr>
          <w:lang w:val="en-US"/>
        </w:rPr>
        <w:t xml:space="preserve">passed the </w:t>
      </w:r>
      <w:r w:rsidR="00ED5305" w:rsidRPr="007B3D39">
        <w:rPr>
          <w:lang w:val="en-US"/>
        </w:rPr>
        <w:t xml:space="preserve">integrity and professional assessments will continue to work at the </w:t>
      </w:r>
      <w:r w:rsidR="00B60204" w:rsidRPr="007B3D39">
        <w:rPr>
          <w:lang w:val="en-US"/>
        </w:rPr>
        <w:t>Court</w:t>
      </w:r>
      <w:r w:rsidR="00ED5305" w:rsidRPr="007B3D39">
        <w:rPr>
          <w:lang w:val="en-US"/>
        </w:rPr>
        <w:t xml:space="preserve"> without the need to reconfirm them in office. </w:t>
      </w:r>
    </w:p>
    <w:p w:rsidR="000E7357" w:rsidRPr="007B3D39" w:rsidRDefault="000E7357" w:rsidP="000E7357">
      <w:pPr>
        <w:pStyle w:val="P68B1DB1-Normal4"/>
        <w:ind w:firstLine="567"/>
        <w:rPr>
          <w:lang w:val="en-US"/>
        </w:rPr>
      </w:pPr>
      <w:r w:rsidRPr="007B3D39">
        <w:rPr>
          <w:lang w:val="en-US"/>
        </w:rPr>
        <w:t xml:space="preserve">It is proposed that SCJ judges who will not pass the assessment of professionalism will </w:t>
      </w:r>
      <w:r w:rsidR="00D91C00" w:rsidRPr="007B3D39">
        <w:rPr>
          <w:lang w:val="en-US"/>
        </w:rPr>
        <w:t xml:space="preserve">be required to attend to a special training course at the </w:t>
      </w:r>
      <w:r w:rsidR="00D91C00" w:rsidRPr="005B5915">
        <w:rPr>
          <w:szCs w:val="28"/>
          <w:lang w:val="ro-RO"/>
        </w:rPr>
        <w:t>National Institute of Justice</w:t>
      </w:r>
      <w:r w:rsidR="009539AA">
        <w:rPr>
          <w:szCs w:val="28"/>
          <w:lang w:val="ro-RO"/>
        </w:rPr>
        <w:t xml:space="preserve"> (</w:t>
      </w:r>
      <w:r w:rsidR="00E85929">
        <w:rPr>
          <w:szCs w:val="28"/>
          <w:lang w:val="ro-RO"/>
        </w:rPr>
        <w:t>similar to the Albanian model</w:t>
      </w:r>
      <w:r w:rsidR="009539AA">
        <w:rPr>
          <w:szCs w:val="28"/>
          <w:lang w:val="ro-RO"/>
        </w:rPr>
        <w:t>)</w:t>
      </w:r>
      <w:r w:rsidR="00D91C00">
        <w:rPr>
          <w:szCs w:val="28"/>
          <w:lang w:val="ro-RO"/>
        </w:rPr>
        <w:t xml:space="preserve">, </w:t>
      </w:r>
      <w:r w:rsidR="00165E3C">
        <w:rPr>
          <w:szCs w:val="28"/>
          <w:lang w:val="ro-RO"/>
        </w:rPr>
        <w:t xml:space="preserve">and after completion of which they will </w:t>
      </w:r>
      <w:r w:rsidRPr="007B3D39">
        <w:rPr>
          <w:lang w:val="en-US"/>
        </w:rPr>
        <w:t xml:space="preserve">have the right to </w:t>
      </w:r>
      <w:r w:rsidR="009539AA" w:rsidRPr="007B3D39">
        <w:rPr>
          <w:lang w:val="en-US"/>
        </w:rPr>
        <w:t xml:space="preserve">fill the vacant positions in SCJ or to </w:t>
      </w:r>
      <w:r w:rsidRPr="007B3D39">
        <w:rPr>
          <w:lang w:val="en-US"/>
        </w:rPr>
        <w:t>be transferred to other vacant positions of judge in courts of appeal or district courts</w:t>
      </w:r>
      <w:r w:rsidR="000533C7" w:rsidRPr="007B3D39">
        <w:rPr>
          <w:lang w:val="en-US"/>
        </w:rPr>
        <w:t>, but only after completing a professional</w:t>
      </w:r>
      <w:r w:rsidR="00F01C09" w:rsidRPr="007B3D39">
        <w:rPr>
          <w:lang w:val="en-US"/>
        </w:rPr>
        <w:t>.</w:t>
      </w:r>
    </w:p>
    <w:p w:rsidR="000E7357" w:rsidRPr="007B3D39" w:rsidRDefault="000E7357">
      <w:pPr>
        <w:pStyle w:val="P68B1DB1-Normal4"/>
        <w:ind w:firstLine="567"/>
        <w:rPr>
          <w:lang w:val="en-US"/>
        </w:rPr>
      </w:pPr>
    </w:p>
    <w:p w:rsidR="0013070F" w:rsidRPr="004B4F6A" w:rsidRDefault="0013070F" w:rsidP="004B4F6A">
      <w:pPr>
        <w:pStyle w:val="P68B1DB1-Normal4"/>
        <w:numPr>
          <w:ilvl w:val="0"/>
          <w:numId w:val="21"/>
        </w:numPr>
        <w:jc w:val="center"/>
        <w:rPr>
          <w:b/>
        </w:rPr>
      </w:pPr>
      <w:r w:rsidRPr="004B4F6A">
        <w:rPr>
          <w:b/>
        </w:rPr>
        <w:t>The appeal process</w:t>
      </w:r>
    </w:p>
    <w:p w:rsidR="008A080F" w:rsidRPr="007B3D39" w:rsidRDefault="005B5915" w:rsidP="0021283D">
      <w:pPr>
        <w:pStyle w:val="P68B1DB1-Normal4"/>
        <w:ind w:firstLine="567"/>
        <w:rPr>
          <w:lang w:val="en-US"/>
        </w:rPr>
      </w:pPr>
      <w:r w:rsidRPr="007B3D39">
        <w:rPr>
          <w:lang w:val="en-US"/>
        </w:rPr>
        <w:t xml:space="preserve">With regards to </w:t>
      </w:r>
      <w:r w:rsidRPr="007B3D39">
        <w:rPr>
          <w:bCs/>
          <w:lang w:val="en-US"/>
        </w:rPr>
        <w:t>appeal process</w:t>
      </w:r>
      <w:r w:rsidRPr="007B3D39">
        <w:rPr>
          <w:lang w:val="en-US"/>
        </w:rPr>
        <w:t xml:space="preserve">, </w:t>
      </w:r>
      <w:r w:rsidR="00ED5305" w:rsidRPr="007B3D39">
        <w:rPr>
          <w:lang w:val="en-US"/>
        </w:rPr>
        <w:t xml:space="preserve">the decision of the Evaluation Committee on the </w:t>
      </w:r>
      <w:r w:rsidR="00B60204" w:rsidRPr="007B3D39">
        <w:rPr>
          <w:lang w:val="en-US"/>
        </w:rPr>
        <w:t xml:space="preserve">evaluation </w:t>
      </w:r>
      <w:r w:rsidR="00ED5305" w:rsidRPr="007B3D39">
        <w:rPr>
          <w:lang w:val="en-US"/>
        </w:rPr>
        <w:t xml:space="preserve">failure </w:t>
      </w:r>
      <w:r w:rsidRPr="007B3D39">
        <w:rPr>
          <w:lang w:val="en-US"/>
        </w:rPr>
        <w:t xml:space="preserve">could be </w:t>
      </w:r>
      <w:r w:rsidR="003E0623" w:rsidRPr="007B3D39">
        <w:rPr>
          <w:lang w:val="en-US"/>
        </w:rPr>
        <w:t xml:space="preserve">appealed </w:t>
      </w:r>
      <w:r w:rsidRPr="007B3D39">
        <w:rPr>
          <w:lang w:val="en-US"/>
        </w:rPr>
        <w:t>in</w:t>
      </w:r>
      <w:r w:rsidR="00ED5305" w:rsidRPr="007B3D39">
        <w:rPr>
          <w:lang w:val="en-US"/>
        </w:rPr>
        <w:t xml:space="preserve"> the SCM</w:t>
      </w:r>
      <w:r w:rsidR="00B60204" w:rsidRPr="007B3D39">
        <w:rPr>
          <w:lang w:val="en-US"/>
        </w:rPr>
        <w:t>;</w:t>
      </w:r>
      <w:r w:rsidR="00ED5305" w:rsidRPr="007B3D39">
        <w:rPr>
          <w:lang w:val="en-US"/>
        </w:rPr>
        <w:t xml:space="preserve"> the SCM will grant the judge all guarantees of a fair trial. </w:t>
      </w:r>
    </w:p>
    <w:p w:rsidR="008A080F" w:rsidRPr="007B3D39" w:rsidRDefault="008A080F" w:rsidP="0021283D">
      <w:pPr>
        <w:pStyle w:val="P68B1DB1-Normal4"/>
        <w:ind w:firstLine="567"/>
        <w:rPr>
          <w:lang w:val="en-US"/>
        </w:rPr>
      </w:pPr>
      <w:r w:rsidRPr="007B3D39">
        <w:rPr>
          <w:lang w:val="en-US"/>
        </w:rPr>
        <w:t xml:space="preserve">The person who did not pass the integrity assessment will be able to challenge the CSM's confirmation/non-confirmation decision at the SCJ, according to the order established in the Administrative Code. For this purpose, a panel of 3 </w:t>
      </w:r>
      <w:r w:rsidR="003444CA" w:rsidRPr="007B3D39">
        <w:rPr>
          <w:lang w:val="en-US"/>
        </w:rPr>
        <w:t xml:space="preserve">evaluated </w:t>
      </w:r>
      <w:r w:rsidRPr="007B3D39">
        <w:rPr>
          <w:lang w:val="en-US"/>
        </w:rPr>
        <w:t xml:space="preserve">judges will be formed within the SCJ. </w:t>
      </w:r>
      <w:r w:rsidR="003444CA" w:rsidRPr="007B3D39">
        <w:rPr>
          <w:lang w:val="en-US"/>
        </w:rPr>
        <w:t>This</w:t>
      </w:r>
      <w:r w:rsidRPr="007B3D39">
        <w:rPr>
          <w:lang w:val="en-US"/>
        </w:rPr>
        <w:t xml:space="preserve"> panel will have a temporary character, and </w:t>
      </w:r>
      <w:r w:rsidR="00196601" w:rsidRPr="007B3D39">
        <w:rPr>
          <w:lang w:val="en-US"/>
        </w:rPr>
        <w:t>upon completion of this function</w:t>
      </w:r>
      <w:r w:rsidRPr="007B3D39">
        <w:rPr>
          <w:lang w:val="en-US"/>
        </w:rPr>
        <w:t>, the judges will be able to return to their previously held positions.</w:t>
      </w:r>
    </w:p>
    <w:p w:rsidR="00965EAA" w:rsidRPr="007B3D39" w:rsidRDefault="00965EAA" w:rsidP="00965EAA">
      <w:pPr>
        <w:pStyle w:val="P68B1DB1-Normal4"/>
        <w:ind w:firstLine="567"/>
        <w:rPr>
          <w:lang w:val="en-US"/>
        </w:rPr>
      </w:pPr>
      <w:r w:rsidRPr="007B3D39">
        <w:rPr>
          <w:lang w:val="en-US"/>
        </w:rPr>
        <w:t xml:space="preserve">Pending the formation of this panel, the right of appeal may be suspended. This will depend on when the positions for the panel will be announced for application. </w:t>
      </w:r>
    </w:p>
    <w:p w:rsidR="00196601" w:rsidRPr="007B3D39" w:rsidRDefault="00196601" w:rsidP="0021283D">
      <w:pPr>
        <w:pStyle w:val="P68B1DB1-Normal4"/>
        <w:ind w:firstLine="567"/>
        <w:rPr>
          <w:lang w:val="en-US"/>
        </w:rPr>
      </w:pPr>
      <w:r w:rsidRPr="007B3D39">
        <w:rPr>
          <w:lang w:val="en-US"/>
        </w:rPr>
        <w:t>The person who promoted integrity assessment, but did not pass the professional evaluation carried out by the Performance Evaluation Board within the SCM, will be able to challenge</w:t>
      </w:r>
      <w:r w:rsidR="00120DE5" w:rsidRPr="007B3D39">
        <w:rPr>
          <w:lang w:val="en-US"/>
        </w:rPr>
        <w:t xml:space="preserve"> </w:t>
      </w:r>
      <w:r w:rsidRPr="007B3D39">
        <w:rPr>
          <w:lang w:val="en-US"/>
        </w:rPr>
        <w:t>the respective decision</w:t>
      </w:r>
      <w:r w:rsidR="00120DE5" w:rsidRPr="007B3D39">
        <w:rPr>
          <w:lang w:val="en-US"/>
        </w:rPr>
        <w:t>s</w:t>
      </w:r>
      <w:r w:rsidRPr="007B3D39">
        <w:rPr>
          <w:lang w:val="en-US"/>
        </w:rPr>
        <w:t xml:space="preserve"> according to the general order provided in the Administrative Code.</w:t>
      </w:r>
    </w:p>
    <w:p w:rsidR="00B01D7C" w:rsidRPr="007B3D39" w:rsidRDefault="00DE3EC3" w:rsidP="00DE3EC3">
      <w:pPr>
        <w:pStyle w:val="P68B1DB1-Normal4"/>
        <w:ind w:firstLine="567"/>
        <w:rPr>
          <w:lang w:val="en-US"/>
        </w:rPr>
      </w:pPr>
      <w:r w:rsidRPr="007B3D39">
        <w:rPr>
          <w:lang w:val="en-US"/>
        </w:rPr>
        <w:t>If in the meantime the amendments to the Administrative Code will enter into force, by which the competence to examine appeals against the decisions of the SCM will be given to the SCJ, then they could be examined by the panel of 3 judges, mentioned above.</w:t>
      </w:r>
    </w:p>
    <w:p w:rsidR="00DE3EC3" w:rsidRPr="007B3D39" w:rsidRDefault="00DE3EC3" w:rsidP="00DE3EC3">
      <w:pPr>
        <w:pStyle w:val="P68B1DB1-Normal4"/>
        <w:ind w:firstLine="567"/>
        <w:rPr>
          <w:lang w:val="en-US"/>
        </w:rPr>
      </w:pPr>
    </w:p>
    <w:p w:rsidR="001856AF" w:rsidRPr="007B3D39" w:rsidRDefault="007A564C" w:rsidP="007B3D39">
      <w:pPr>
        <w:pStyle w:val="P68B1DB1-Normal4"/>
        <w:ind w:firstLine="567"/>
        <w:rPr>
          <w:lang w:val="en-US"/>
        </w:rPr>
      </w:pPr>
      <w:r w:rsidRPr="007B3D39">
        <w:rPr>
          <w:lang w:val="en-US"/>
        </w:rPr>
        <w:t>Additionally</w:t>
      </w:r>
      <w:r w:rsidR="002D4707" w:rsidRPr="007B3D39">
        <w:rPr>
          <w:lang w:val="en-US"/>
        </w:rPr>
        <w:t>, i</w:t>
      </w:r>
      <w:r w:rsidR="00B01D7C" w:rsidRPr="007B3D39">
        <w:rPr>
          <w:lang w:val="en-US"/>
        </w:rPr>
        <w:t xml:space="preserve">t is proposed that the salary for SCJ judges who have passed the evaluation or who will be appointed according to this law be increased. The salary increase is necessary to exclude good judges from leaving the system until the evaluation. </w:t>
      </w:r>
      <w:bookmarkStart w:id="0" w:name="_GoBack"/>
      <w:bookmarkEnd w:id="0"/>
    </w:p>
    <w:sectPr w:rsidR="001856AF" w:rsidRPr="007B3D39" w:rsidSect="003618C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AC1" w:rsidRDefault="00065AC1">
      <w:r>
        <w:separator/>
      </w:r>
    </w:p>
  </w:endnote>
  <w:endnote w:type="continuationSeparator" w:id="0">
    <w:p w:rsidR="00065AC1" w:rsidRDefault="0006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865226"/>
      <w:docPartObj>
        <w:docPartGallery w:val="Page Numbers (Bottom of Page)"/>
        <w:docPartUnique/>
      </w:docPartObj>
    </w:sdtPr>
    <w:sdtEndPr/>
    <w:sdtContent>
      <w:sdt>
        <w:sdtPr>
          <w:id w:val="-1769616900"/>
          <w:docPartObj>
            <w:docPartGallery w:val="Page Numbers (Top of Page)"/>
            <w:docPartUnique/>
          </w:docPartObj>
        </w:sdtPr>
        <w:sdtEndPr/>
        <w:sdtContent>
          <w:p w:rsidR="001856AF" w:rsidRDefault="00ED5305">
            <w:pPr>
              <w:pStyle w:val="af9"/>
              <w:jc w:val="right"/>
            </w:pPr>
            <w:r>
              <w:t xml:space="preserve">Page </w:t>
            </w:r>
            <w:r w:rsidR="003618C6">
              <w:rPr>
                <w:b/>
                <w:sz w:val="24"/>
              </w:rPr>
              <w:fldChar w:fldCharType="begin"/>
            </w:r>
            <w:r>
              <w:rPr>
                <w:b/>
              </w:rPr>
              <w:instrText xml:space="preserve"> PAGE </w:instrText>
            </w:r>
            <w:r w:rsidR="003618C6">
              <w:rPr>
                <w:b/>
                <w:sz w:val="24"/>
              </w:rPr>
              <w:fldChar w:fldCharType="separate"/>
            </w:r>
            <w:r w:rsidR="007B3D39">
              <w:rPr>
                <w:b/>
                <w:noProof/>
              </w:rPr>
              <w:t>5</w:t>
            </w:r>
            <w:r w:rsidR="003618C6">
              <w:rPr>
                <w:b/>
                <w:sz w:val="24"/>
              </w:rPr>
              <w:fldChar w:fldCharType="end"/>
            </w:r>
            <w:r>
              <w:t xml:space="preserve"> of </w:t>
            </w:r>
            <w:r w:rsidR="003618C6">
              <w:rPr>
                <w:b/>
                <w:sz w:val="24"/>
              </w:rPr>
              <w:fldChar w:fldCharType="begin"/>
            </w:r>
            <w:r>
              <w:rPr>
                <w:b/>
              </w:rPr>
              <w:instrText xml:space="preserve"> NUMPAGES  </w:instrText>
            </w:r>
            <w:r w:rsidR="003618C6">
              <w:rPr>
                <w:b/>
                <w:sz w:val="24"/>
              </w:rPr>
              <w:fldChar w:fldCharType="separate"/>
            </w:r>
            <w:r w:rsidR="007B3D39">
              <w:rPr>
                <w:b/>
                <w:noProof/>
              </w:rPr>
              <w:t>5</w:t>
            </w:r>
            <w:r w:rsidR="003618C6">
              <w:rPr>
                <w:b/>
                <w:sz w:val="24"/>
              </w:rPr>
              <w:fldChar w:fldCharType="end"/>
            </w:r>
          </w:p>
        </w:sdtContent>
      </w:sdt>
    </w:sdtContent>
  </w:sdt>
  <w:p w:rsidR="001856AF" w:rsidRDefault="001856A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AC1" w:rsidRDefault="00065AC1">
      <w:r>
        <w:separator/>
      </w:r>
    </w:p>
  </w:footnote>
  <w:footnote w:type="continuationSeparator" w:id="0">
    <w:p w:rsidR="00065AC1" w:rsidRDefault="00065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6F7"/>
    <w:multiLevelType w:val="hybridMultilevel"/>
    <w:tmpl w:val="457C3CA2"/>
    <w:lvl w:ilvl="0" w:tplc="04190017">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7C41BB"/>
    <w:multiLevelType w:val="hybridMultilevel"/>
    <w:tmpl w:val="DF10F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280993"/>
    <w:multiLevelType w:val="hybridMultilevel"/>
    <w:tmpl w:val="DA14EB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DD137DC"/>
    <w:multiLevelType w:val="hybridMultilevel"/>
    <w:tmpl w:val="56509CC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1FE7B95"/>
    <w:multiLevelType w:val="hybridMultilevel"/>
    <w:tmpl w:val="4C0A881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80161B"/>
    <w:multiLevelType w:val="hybridMultilevel"/>
    <w:tmpl w:val="6BCC0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F34A5D"/>
    <w:multiLevelType w:val="hybridMultilevel"/>
    <w:tmpl w:val="B5EE0B4A"/>
    <w:lvl w:ilvl="0" w:tplc="B156C12E">
      <w:start w:val="1"/>
      <w:numFmt w:val="lowerLetter"/>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68F19AC"/>
    <w:multiLevelType w:val="hybridMultilevel"/>
    <w:tmpl w:val="FD2AB68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F2F74BE"/>
    <w:multiLevelType w:val="hybridMultilevel"/>
    <w:tmpl w:val="00DC7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3D4DE4"/>
    <w:multiLevelType w:val="hybridMultilevel"/>
    <w:tmpl w:val="E9DAE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54BD3"/>
    <w:multiLevelType w:val="hybridMultilevel"/>
    <w:tmpl w:val="58D66C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D25A09"/>
    <w:multiLevelType w:val="hybridMultilevel"/>
    <w:tmpl w:val="77B2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2D305BC"/>
    <w:multiLevelType w:val="hybridMultilevel"/>
    <w:tmpl w:val="32C64B06"/>
    <w:lvl w:ilvl="0" w:tplc="D7C8BA0E">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ED727B"/>
    <w:multiLevelType w:val="hybridMultilevel"/>
    <w:tmpl w:val="6ABC0CF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6309E4"/>
    <w:multiLevelType w:val="hybridMultilevel"/>
    <w:tmpl w:val="24C2ABB2"/>
    <w:lvl w:ilvl="0" w:tplc="1B78293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5FC3B2D"/>
    <w:multiLevelType w:val="hybridMultilevel"/>
    <w:tmpl w:val="DEE6A66C"/>
    <w:lvl w:ilvl="0" w:tplc="04190017">
      <w:start w:val="1"/>
      <w:numFmt w:val="lowerLetter"/>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6">
    <w:nsid w:val="3BB37821"/>
    <w:multiLevelType w:val="hybridMultilevel"/>
    <w:tmpl w:val="46209480"/>
    <w:lvl w:ilvl="0" w:tplc="4BCE9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BA67FC"/>
    <w:multiLevelType w:val="hybridMultilevel"/>
    <w:tmpl w:val="10609D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098238F"/>
    <w:multiLevelType w:val="hybridMultilevel"/>
    <w:tmpl w:val="AA10C23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6473867"/>
    <w:multiLevelType w:val="hybridMultilevel"/>
    <w:tmpl w:val="194E45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9FB4E5F"/>
    <w:multiLevelType w:val="hybridMultilevel"/>
    <w:tmpl w:val="99247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03649CD"/>
    <w:multiLevelType w:val="hybridMultilevel"/>
    <w:tmpl w:val="E41CBA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10B1BD2"/>
    <w:multiLevelType w:val="hybridMultilevel"/>
    <w:tmpl w:val="0F5207CA"/>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818314A"/>
    <w:multiLevelType w:val="hybridMultilevel"/>
    <w:tmpl w:val="B6D6E238"/>
    <w:lvl w:ilvl="0" w:tplc="3F286FA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8BD6CA3"/>
    <w:multiLevelType w:val="hybridMultilevel"/>
    <w:tmpl w:val="26DC41C8"/>
    <w:lvl w:ilvl="0" w:tplc="A07C2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2C7ED8"/>
    <w:multiLevelType w:val="hybridMultilevel"/>
    <w:tmpl w:val="729EA9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AE17CD1"/>
    <w:multiLevelType w:val="hybridMultilevel"/>
    <w:tmpl w:val="1B3AFCC8"/>
    <w:lvl w:ilvl="0" w:tplc="C92AE628">
      <w:start w:val="1"/>
      <w:numFmt w:val="decimal"/>
      <w:lvlText w:val="(%1)"/>
      <w:lvlJc w:val="left"/>
      <w:pPr>
        <w:ind w:left="1000"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B0909F5"/>
    <w:multiLevelType w:val="hybridMultilevel"/>
    <w:tmpl w:val="A68A86DA"/>
    <w:lvl w:ilvl="0" w:tplc="448AB47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E284E44"/>
    <w:multiLevelType w:val="hybridMultilevel"/>
    <w:tmpl w:val="4F18BD1C"/>
    <w:lvl w:ilvl="0" w:tplc="2DC2F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3503D8"/>
    <w:multiLevelType w:val="hybridMultilevel"/>
    <w:tmpl w:val="2F343D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23A60C6"/>
    <w:multiLevelType w:val="hybridMultilevel"/>
    <w:tmpl w:val="0AC8E37C"/>
    <w:lvl w:ilvl="0" w:tplc="F974A4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38D4431"/>
    <w:multiLevelType w:val="hybridMultilevel"/>
    <w:tmpl w:val="A42A7376"/>
    <w:lvl w:ilvl="0" w:tplc="0419000F">
      <w:start w:val="1"/>
      <w:numFmt w:val="decimal"/>
      <w:lvlText w:val="%1."/>
      <w:lvlJc w:val="left"/>
      <w:pPr>
        <w:ind w:left="1208" w:hanging="360"/>
      </w:pPr>
    </w:lvl>
    <w:lvl w:ilvl="1" w:tplc="04190019">
      <w:start w:val="1"/>
      <w:numFmt w:val="lowerLetter"/>
      <w:lvlText w:val="%2."/>
      <w:lvlJc w:val="left"/>
      <w:pPr>
        <w:ind w:left="1928" w:hanging="360"/>
      </w:pPr>
    </w:lvl>
    <w:lvl w:ilvl="2" w:tplc="0419001B">
      <w:start w:val="1"/>
      <w:numFmt w:val="lowerRoman"/>
      <w:lvlText w:val="%3."/>
      <w:lvlJc w:val="right"/>
      <w:pPr>
        <w:ind w:left="2648" w:hanging="180"/>
      </w:pPr>
    </w:lvl>
    <w:lvl w:ilvl="3" w:tplc="0419000F">
      <w:start w:val="1"/>
      <w:numFmt w:val="decimal"/>
      <w:lvlText w:val="%4."/>
      <w:lvlJc w:val="left"/>
      <w:pPr>
        <w:ind w:left="3368" w:hanging="360"/>
      </w:pPr>
    </w:lvl>
    <w:lvl w:ilvl="4" w:tplc="04190019">
      <w:start w:val="1"/>
      <w:numFmt w:val="lowerLetter"/>
      <w:lvlText w:val="%5."/>
      <w:lvlJc w:val="left"/>
      <w:pPr>
        <w:ind w:left="4088" w:hanging="360"/>
      </w:pPr>
    </w:lvl>
    <w:lvl w:ilvl="5" w:tplc="0419001B">
      <w:start w:val="1"/>
      <w:numFmt w:val="lowerRoman"/>
      <w:lvlText w:val="%6."/>
      <w:lvlJc w:val="right"/>
      <w:pPr>
        <w:ind w:left="4808" w:hanging="180"/>
      </w:pPr>
    </w:lvl>
    <w:lvl w:ilvl="6" w:tplc="0419000F">
      <w:start w:val="1"/>
      <w:numFmt w:val="decimal"/>
      <w:lvlText w:val="%7."/>
      <w:lvlJc w:val="left"/>
      <w:pPr>
        <w:ind w:left="5528" w:hanging="360"/>
      </w:pPr>
    </w:lvl>
    <w:lvl w:ilvl="7" w:tplc="04190019">
      <w:start w:val="1"/>
      <w:numFmt w:val="lowerLetter"/>
      <w:lvlText w:val="%8."/>
      <w:lvlJc w:val="left"/>
      <w:pPr>
        <w:ind w:left="6248" w:hanging="360"/>
      </w:pPr>
    </w:lvl>
    <w:lvl w:ilvl="8" w:tplc="0419001B">
      <w:start w:val="1"/>
      <w:numFmt w:val="lowerRoman"/>
      <w:lvlText w:val="%9."/>
      <w:lvlJc w:val="right"/>
      <w:pPr>
        <w:ind w:left="6968" w:hanging="180"/>
      </w:pPr>
    </w:lvl>
  </w:abstractNum>
  <w:abstractNum w:abstractNumId="32">
    <w:nsid w:val="75767F1B"/>
    <w:multiLevelType w:val="hybridMultilevel"/>
    <w:tmpl w:val="F53ECE12"/>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A710963"/>
    <w:multiLevelType w:val="hybridMultilevel"/>
    <w:tmpl w:val="90E645B8"/>
    <w:lvl w:ilvl="0" w:tplc="710E958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7CDC50D0"/>
    <w:multiLevelType w:val="hybridMultilevel"/>
    <w:tmpl w:val="B75A85E6"/>
    <w:lvl w:ilvl="0" w:tplc="EFE0E5C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D1269FB"/>
    <w:multiLevelType w:val="hybridMultilevel"/>
    <w:tmpl w:val="433CB7C6"/>
    <w:lvl w:ilvl="0" w:tplc="54B882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5"/>
  </w:num>
  <w:num w:numId="2">
    <w:abstractNumId w:val="24"/>
  </w:num>
  <w:num w:numId="3">
    <w:abstractNumId w:val="2"/>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8"/>
  </w:num>
  <w:num w:numId="8">
    <w:abstractNumId w:val="29"/>
  </w:num>
  <w:num w:numId="9">
    <w:abstractNumId w:val="21"/>
  </w:num>
  <w:num w:numId="10">
    <w:abstractNumId w:val="23"/>
  </w:num>
  <w:num w:numId="11">
    <w:abstractNumId w:val="0"/>
  </w:num>
  <w:num w:numId="12">
    <w:abstractNumId w:val="17"/>
  </w:num>
  <w:num w:numId="13">
    <w:abstractNumId w:val="5"/>
  </w:num>
  <w:num w:numId="14">
    <w:abstractNumId w:val="25"/>
  </w:num>
  <w:num w:numId="15">
    <w:abstractNumId w:val="14"/>
  </w:num>
  <w:num w:numId="16">
    <w:abstractNumId w:val="1"/>
  </w:num>
  <w:num w:numId="17">
    <w:abstractNumId w:val="27"/>
  </w:num>
  <w:num w:numId="18">
    <w:abstractNumId w:val="28"/>
  </w:num>
  <w:num w:numId="19">
    <w:abstractNumId w:val="30"/>
  </w:num>
  <w:num w:numId="20">
    <w:abstractNumId w:val="34"/>
  </w:num>
  <w:num w:numId="21">
    <w:abstractNumId w:val="4"/>
  </w:num>
  <w:num w:numId="22">
    <w:abstractNumId w:val="12"/>
  </w:num>
  <w:num w:numId="23">
    <w:abstractNumId w:val="7"/>
  </w:num>
  <w:num w:numId="24">
    <w:abstractNumId w:val="20"/>
  </w:num>
  <w:num w:numId="25">
    <w:abstractNumId w:val="33"/>
  </w:num>
  <w:num w:numId="26">
    <w:abstractNumId w:val="3"/>
  </w:num>
  <w:num w:numId="27">
    <w:abstractNumId w:val="6"/>
  </w:num>
  <w:num w:numId="28">
    <w:abstractNumId w:val="19"/>
  </w:num>
  <w:num w:numId="29">
    <w:abstractNumId w:val="13"/>
  </w:num>
  <w:num w:numId="30">
    <w:abstractNumId w:val="32"/>
  </w:num>
  <w:num w:numId="31">
    <w:abstractNumId w:val="22"/>
  </w:num>
  <w:num w:numId="32">
    <w:abstractNumId w:val="16"/>
  </w:num>
  <w:num w:numId="33">
    <w:abstractNumId w:val="18"/>
  </w:num>
  <w:num w:numId="34">
    <w:abstractNumId w:val="10"/>
  </w:num>
  <w:num w:numId="35">
    <w:abstractNumId w:val="26"/>
  </w:num>
  <w:num w:numId="3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457A8E"/>
    <w:rsid w:val="00002441"/>
    <w:rsid w:val="0000380D"/>
    <w:rsid w:val="00003813"/>
    <w:rsid w:val="0000546C"/>
    <w:rsid w:val="00005494"/>
    <w:rsid w:val="00005865"/>
    <w:rsid w:val="00013332"/>
    <w:rsid w:val="00016CBE"/>
    <w:rsid w:val="000179B0"/>
    <w:rsid w:val="00020B85"/>
    <w:rsid w:val="00024CFF"/>
    <w:rsid w:val="0003075F"/>
    <w:rsid w:val="000315C6"/>
    <w:rsid w:val="00032650"/>
    <w:rsid w:val="00035249"/>
    <w:rsid w:val="00035534"/>
    <w:rsid w:val="00042C35"/>
    <w:rsid w:val="000433AA"/>
    <w:rsid w:val="00051097"/>
    <w:rsid w:val="00052345"/>
    <w:rsid w:val="000533C7"/>
    <w:rsid w:val="000551DA"/>
    <w:rsid w:val="000554A9"/>
    <w:rsid w:val="00060296"/>
    <w:rsid w:val="00064156"/>
    <w:rsid w:val="00065AC1"/>
    <w:rsid w:val="00066FB2"/>
    <w:rsid w:val="000675C5"/>
    <w:rsid w:val="0006781A"/>
    <w:rsid w:val="00067FAC"/>
    <w:rsid w:val="00070D2D"/>
    <w:rsid w:val="00071FB5"/>
    <w:rsid w:val="00077787"/>
    <w:rsid w:val="00081804"/>
    <w:rsid w:val="0008187D"/>
    <w:rsid w:val="00082B2E"/>
    <w:rsid w:val="000869AC"/>
    <w:rsid w:val="00086D37"/>
    <w:rsid w:val="0009091D"/>
    <w:rsid w:val="00091D09"/>
    <w:rsid w:val="00096435"/>
    <w:rsid w:val="000A068F"/>
    <w:rsid w:val="000A2203"/>
    <w:rsid w:val="000A3F7C"/>
    <w:rsid w:val="000A7F01"/>
    <w:rsid w:val="000B0022"/>
    <w:rsid w:val="000B43E8"/>
    <w:rsid w:val="000B4D7D"/>
    <w:rsid w:val="000C0114"/>
    <w:rsid w:val="000C0B26"/>
    <w:rsid w:val="000C373D"/>
    <w:rsid w:val="000D0B5E"/>
    <w:rsid w:val="000D1E5E"/>
    <w:rsid w:val="000D57EE"/>
    <w:rsid w:val="000E09D6"/>
    <w:rsid w:val="000E3B63"/>
    <w:rsid w:val="000E3D6A"/>
    <w:rsid w:val="000E4CAE"/>
    <w:rsid w:val="000E7357"/>
    <w:rsid w:val="000E7860"/>
    <w:rsid w:val="000F473D"/>
    <w:rsid w:val="000F5E5D"/>
    <w:rsid w:val="001002E4"/>
    <w:rsid w:val="00103C1F"/>
    <w:rsid w:val="00107051"/>
    <w:rsid w:val="00113085"/>
    <w:rsid w:val="00113EDD"/>
    <w:rsid w:val="0011412B"/>
    <w:rsid w:val="0011630E"/>
    <w:rsid w:val="00117022"/>
    <w:rsid w:val="001174D4"/>
    <w:rsid w:val="001202CD"/>
    <w:rsid w:val="00120DE5"/>
    <w:rsid w:val="00123771"/>
    <w:rsid w:val="0012496E"/>
    <w:rsid w:val="00124A22"/>
    <w:rsid w:val="00127807"/>
    <w:rsid w:val="0013070F"/>
    <w:rsid w:val="00131003"/>
    <w:rsid w:val="00133CBC"/>
    <w:rsid w:val="001344C8"/>
    <w:rsid w:val="00135E4A"/>
    <w:rsid w:val="0013676B"/>
    <w:rsid w:val="00136B66"/>
    <w:rsid w:val="0013727B"/>
    <w:rsid w:val="00137662"/>
    <w:rsid w:val="001404A9"/>
    <w:rsid w:val="00140ECD"/>
    <w:rsid w:val="00146231"/>
    <w:rsid w:val="00147424"/>
    <w:rsid w:val="00150C12"/>
    <w:rsid w:val="0015167D"/>
    <w:rsid w:val="00161684"/>
    <w:rsid w:val="00165820"/>
    <w:rsid w:val="00165E3C"/>
    <w:rsid w:val="00166955"/>
    <w:rsid w:val="00167063"/>
    <w:rsid w:val="00170EF9"/>
    <w:rsid w:val="001856AF"/>
    <w:rsid w:val="00190D87"/>
    <w:rsid w:val="001930B5"/>
    <w:rsid w:val="001932AC"/>
    <w:rsid w:val="00196601"/>
    <w:rsid w:val="001974F2"/>
    <w:rsid w:val="001A6E97"/>
    <w:rsid w:val="001B04EE"/>
    <w:rsid w:val="001B1034"/>
    <w:rsid w:val="001B351A"/>
    <w:rsid w:val="001B589C"/>
    <w:rsid w:val="001C152D"/>
    <w:rsid w:val="001C2F93"/>
    <w:rsid w:val="001C6475"/>
    <w:rsid w:val="001C658C"/>
    <w:rsid w:val="001D05C5"/>
    <w:rsid w:val="001D5E58"/>
    <w:rsid w:val="001D6286"/>
    <w:rsid w:val="001D7E84"/>
    <w:rsid w:val="001E433B"/>
    <w:rsid w:val="001E744C"/>
    <w:rsid w:val="001F0F67"/>
    <w:rsid w:val="001F3775"/>
    <w:rsid w:val="001F3A8D"/>
    <w:rsid w:val="001F5627"/>
    <w:rsid w:val="002004C6"/>
    <w:rsid w:val="00200F5D"/>
    <w:rsid w:val="0020634D"/>
    <w:rsid w:val="002074A5"/>
    <w:rsid w:val="0021052C"/>
    <w:rsid w:val="002114EA"/>
    <w:rsid w:val="00211DF2"/>
    <w:rsid w:val="0021283D"/>
    <w:rsid w:val="00214933"/>
    <w:rsid w:val="00215ADA"/>
    <w:rsid w:val="0021640E"/>
    <w:rsid w:val="0021654B"/>
    <w:rsid w:val="00220C4E"/>
    <w:rsid w:val="002219EE"/>
    <w:rsid w:val="00221BFF"/>
    <w:rsid w:val="00225B28"/>
    <w:rsid w:val="002324BB"/>
    <w:rsid w:val="00240234"/>
    <w:rsid w:val="00242672"/>
    <w:rsid w:val="00243EDC"/>
    <w:rsid w:val="00243F25"/>
    <w:rsid w:val="00244FFF"/>
    <w:rsid w:val="00246257"/>
    <w:rsid w:val="00251057"/>
    <w:rsid w:val="0025447E"/>
    <w:rsid w:val="00254B47"/>
    <w:rsid w:val="00257E12"/>
    <w:rsid w:val="00261AD2"/>
    <w:rsid w:val="00263105"/>
    <w:rsid w:val="00264747"/>
    <w:rsid w:val="0027542E"/>
    <w:rsid w:val="002814D5"/>
    <w:rsid w:val="002861F5"/>
    <w:rsid w:val="00291DEE"/>
    <w:rsid w:val="00291FB4"/>
    <w:rsid w:val="002955AF"/>
    <w:rsid w:val="00297359"/>
    <w:rsid w:val="002A730C"/>
    <w:rsid w:val="002B015F"/>
    <w:rsid w:val="002B082C"/>
    <w:rsid w:val="002B5BBB"/>
    <w:rsid w:val="002B5F34"/>
    <w:rsid w:val="002C0E68"/>
    <w:rsid w:val="002C1B29"/>
    <w:rsid w:val="002C6142"/>
    <w:rsid w:val="002C7C98"/>
    <w:rsid w:val="002D0273"/>
    <w:rsid w:val="002D06A1"/>
    <w:rsid w:val="002D12B6"/>
    <w:rsid w:val="002D4707"/>
    <w:rsid w:val="002E14E3"/>
    <w:rsid w:val="002F0254"/>
    <w:rsid w:val="002F6F54"/>
    <w:rsid w:val="002F7179"/>
    <w:rsid w:val="00302D35"/>
    <w:rsid w:val="003046E7"/>
    <w:rsid w:val="00304FF4"/>
    <w:rsid w:val="0030542D"/>
    <w:rsid w:val="00307D7D"/>
    <w:rsid w:val="00312296"/>
    <w:rsid w:val="00313EBA"/>
    <w:rsid w:val="003147AB"/>
    <w:rsid w:val="00320CAF"/>
    <w:rsid w:val="00321F1E"/>
    <w:rsid w:val="003236EE"/>
    <w:rsid w:val="00323A86"/>
    <w:rsid w:val="003375B9"/>
    <w:rsid w:val="003414C4"/>
    <w:rsid w:val="0034163C"/>
    <w:rsid w:val="00341C18"/>
    <w:rsid w:val="00342517"/>
    <w:rsid w:val="003431A5"/>
    <w:rsid w:val="003444CA"/>
    <w:rsid w:val="003505C9"/>
    <w:rsid w:val="003521CB"/>
    <w:rsid w:val="00353D16"/>
    <w:rsid w:val="00357901"/>
    <w:rsid w:val="00357C9B"/>
    <w:rsid w:val="0036012B"/>
    <w:rsid w:val="003618C6"/>
    <w:rsid w:val="0036346A"/>
    <w:rsid w:val="00365FE4"/>
    <w:rsid w:val="0037032C"/>
    <w:rsid w:val="00371383"/>
    <w:rsid w:val="0037170C"/>
    <w:rsid w:val="00372AEF"/>
    <w:rsid w:val="003730DD"/>
    <w:rsid w:val="003756F1"/>
    <w:rsid w:val="00375953"/>
    <w:rsid w:val="003817AB"/>
    <w:rsid w:val="0038379A"/>
    <w:rsid w:val="00385986"/>
    <w:rsid w:val="003868DF"/>
    <w:rsid w:val="00390292"/>
    <w:rsid w:val="00390D3D"/>
    <w:rsid w:val="0039337A"/>
    <w:rsid w:val="00393A2B"/>
    <w:rsid w:val="003A1278"/>
    <w:rsid w:val="003B01A3"/>
    <w:rsid w:val="003B029B"/>
    <w:rsid w:val="003B79B0"/>
    <w:rsid w:val="003C1B11"/>
    <w:rsid w:val="003C3BE2"/>
    <w:rsid w:val="003D15A8"/>
    <w:rsid w:val="003D1C95"/>
    <w:rsid w:val="003D425C"/>
    <w:rsid w:val="003D5243"/>
    <w:rsid w:val="003E0623"/>
    <w:rsid w:val="003E0C15"/>
    <w:rsid w:val="003E5267"/>
    <w:rsid w:val="003E59CA"/>
    <w:rsid w:val="003E6657"/>
    <w:rsid w:val="003F2182"/>
    <w:rsid w:val="003F4E55"/>
    <w:rsid w:val="003F5D11"/>
    <w:rsid w:val="00403CF1"/>
    <w:rsid w:val="004042F0"/>
    <w:rsid w:val="00404927"/>
    <w:rsid w:val="00406228"/>
    <w:rsid w:val="00411A3A"/>
    <w:rsid w:val="00420E60"/>
    <w:rsid w:val="00421CC2"/>
    <w:rsid w:val="004220B3"/>
    <w:rsid w:val="00422ACB"/>
    <w:rsid w:val="00423C38"/>
    <w:rsid w:val="00426847"/>
    <w:rsid w:val="00426D64"/>
    <w:rsid w:val="004277DB"/>
    <w:rsid w:val="0043164B"/>
    <w:rsid w:val="004335D8"/>
    <w:rsid w:val="00433781"/>
    <w:rsid w:val="00442AEB"/>
    <w:rsid w:val="0044327B"/>
    <w:rsid w:val="00446248"/>
    <w:rsid w:val="00446CE1"/>
    <w:rsid w:val="00447131"/>
    <w:rsid w:val="00453402"/>
    <w:rsid w:val="00457A8E"/>
    <w:rsid w:val="00460EC2"/>
    <w:rsid w:val="004612C8"/>
    <w:rsid w:val="00463118"/>
    <w:rsid w:val="00463BD4"/>
    <w:rsid w:val="00466667"/>
    <w:rsid w:val="00467483"/>
    <w:rsid w:val="004715EA"/>
    <w:rsid w:val="00473D71"/>
    <w:rsid w:val="00475DEB"/>
    <w:rsid w:val="00476915"/>
    <w:rsid w:val="00477471"/>
    <w:rsid w:val="004815CB"/>
    <w:rsid w:val="004828DA"/>
    <w:rsid w:val="00483573"/>
    <w:rsid w:val="004857D9"/>
    <w:rsid w:val="004875A4"/>
    <w:rsid w:val="004909EB"/>
    <w:rsid w:val="00492AED"/>
    <w:rsid w:val="004949EE"/>
    <w:rsid w:val="004A08AC"/>
    <w:rsid w:val="004A313D"/>
    <w:rsid w:val="004A3CCC"/>
    <w:rsid w:val="004A5DC5"/>
    <w:rsid w:val="004A6D20"/>
    <w:rsid w:val="004A7950"/>
    <w:rsid w:val="004B29ED"/>
    <w:rsid w:val="004B4F6A"/>
    <w:rsid w:val="004B7BF2"/>
    <w:rsid w:val="004C0FC5"/>
    <w:rsid w:val="004D124D"/>
    <w:rsid w:val="004D19A3"/>
    <w:rsid w:val="004D1D3E"/>
    <w:rsid w:val="004D354E"/>
    <w:rsid w:val="004D4F85"/>
    <w:rsid w:val="004D5772"/>
    <w:rsid w:val="004D746D"/>
    <w:rsid w:val="004E0246"/>
    <w:rsid w:val="004E25FA"/>
    <w:rsid w:val="004E36D8"/>
    <w:rsid w:val="004F1064"/>
    <w:rsid w:val="004F2596"/>
    <w:rsid w:val="004F5EA5"/>
    <w:rsid w:val="004F6BCB"/>
    <w:rsid w:val="004F7289"/>
    <w:rsid w:val="00501D6B"/>
    <w:rsid w:val="00502349"/>
    <w:rsid w:val="00503B0B"/>
    <w:rsid w:val="005051E6"/>
    <w:rsid w:val="0050641B"/>
    <w:rsid w:val="00510394"/>
    <w:rsid w:val="00510CE8"/>
    <w:rsid w:val="005120CB"/>
    <w:rsid w:val="005136C8"/>
    <w:rsid w:val="005138E7"/>
    <w:rsid w:val="00513C67"/>
    <w:rsid w:val="00516572"/>
    <w:rsid w:val="00520DC3"/>
    <w:rsid w:val="00524216"/>
    <w:rsid w:val="00525BFF"/>
    <w:rsid w:val="0052789C"/>
    <w:rsid w:val="005330EF"/>
    <w:rsid w:val="00533D08"/>
    <w:rsid w:val="0053440A"/>
    <w:rsid w:val="00535967"/>
    <w:rsid w:val="00536DB6"/>
    <w:rsid w:val="00537CDF"/>
    <w:rsid w:val="0054023E"/>
    <w:rsid w:val="00541CA6"/>
    <w:rsid w:val="00542C53"/>
    <w:rsid w:val="0054562D"/>
    <w:rsid w:val="00546317"/>
    <w:rsid w:val="00546495"/>
    <w:rsid w:val="005520D5"/>
    <w:rsid w:val="00552A25"/>
    <w:rsid w:val="00554D5B"/>
    <w:rsid w:val="00554D98"/>
    <w:rsid w:val="00554E05"/>
    <w:rsid w:val="00556C86"/>
    <w:rsid w:val="00564965"/>
    <w:rsid w:val="00567B08"/>
    <w:rsid w:val="005715AD"/>
    <w:rsid w:val="00572DB2"/>
    <w:rsid w:val="00575AB1"/>
    <w:rsid w:val="00576574"/>
    <w:rsid w:val="00576757"/>
    <w:rsid w:val="00580A2F"/>
    <w:rsid w:val="00590525"/>
    <w:rsid w:val="005927FA"/>
    <w:rsid w:val="00597623"/>
    <w:rsid w:val="005A0E4D"/>
    <w:rsid w:val="005A1934"/>
    <w:rsid w:val="005A222A"/>
    <w:rsid w:val="005A5782"/>
    <w:rsid w:val="005B1BE1"/>
    <w:rsid w:val="005B3210"/>
    <w:rsid w:val="005B5915"/>
    <w:rsid w:val="005C2473"/>
    <w:rsid w:val="005C4317"/>
    <w:rsid w:val="005C5FF0"/>
    <w:rsid w:val="005C799C"/>
    <w:rsid w:val="005D3FC0"/>
    <w:rsid w:val="005D6C67"/>
    <w:rsid w:val="005E00D9"/>
    <w:rsid w:val="005E12C0"/>
    <w:rsid w:val="005E16F2"/>
    <w:rsid w:val="005E45CE"/>
    <w:rsid w:val="005E6025"/>
    <w:rsid w:val="005E6806"/>
    <w:rsid w:val="005E7166"/>
    <w:rsid w:val="005F0954"/>
    <w:rsid w:val="005F11F8"/>
    <w:rsid w:val="005F1594"/>
    <w:rsid w:val="005F16EC"/>
    <w:rsid w:val="005F4924"/>
    <w:rsid w:val="005F4A27"/>
    <w:rsid w:val="005F722D"/>
    <w:rsid w:val="0060324D"/>
    <w:rsid w:val="00605AF0"/>
    <w:rsid w:val="00610D34"/>
    <w:rsid w:val="0061413A"/>
    <w:rsid w:val="006153CB"/>
    <w:rsid w:val="00615949"/>
    <w:rsid w:val="00622346"/>
    <w:rsid w:val="00623240"/>
    <w:rsid w:val="0063560C"/>
    <w:rsid w:val="00635824"/>
    <w:rsid w:val="00636D29"/>
    <w:rsid w:val="00636D44"/>
    <w:rsid w:val="00636D86"/>
    <w:rsid w:val="00637420"/>
    <w:rsid w:val="00640C72"/>
    <w:rsid w:val="00640D33"/>
    <w:rsid w:val="0064374E"/>
    <w:rsid w:val="00652220"/>
    <w:rsid w:val="00654428"/>
    <w:rsid w:val="00657542"/>
    <w:rsid w:val="006606B1"/>
    <w:rsid w:val="00661F7C"/>
    <w:rsid w:val="006625EA"/>
    <w:rsid w:val="0066636F"/>
    <w:rsid w:val="00673927"/>
    <w:rsid w:val="006773A8"/>
    <w:rsid w:val="006847A8"/>
    <w:rsid w:val="00684C11"/>
    <w:rsid w:val="00692432"/>
    <w:rsid w:val="006948FE"/>
    <w:rsid w:val="006A17D5"/>
    <w:rsid w:val="006A388C"/>
    <w:rsid w:val="006A3E88"/>
    <w:rsid w:val="006A4719"/>
    <w:rsid w:val="006A6A0A"/>
    <w:rsid w:val="006B1B37"/>
    <w:rsid w:val="006B3F0C"/>
    <w:rsid w:val="006B6CA3"/>
    <w:rsid w:val="006C0847"/>
    <w:rsid w:val="006C10D5"/>
    <w:rsid w:val="006C3EDC"/>
    <w:rsid w:val="006C4DB8"/>
    <w:rsid w:val="006D0241"/>
    <w:rsid w:val="006D0DF6"/>
    <w:rsid w:val="006D25FA"/>
    <w:rsid w:val="006D3325"/>
    <w:rsid w:val="006D55B0"/>
    <w:rsid w:val="006D7CFA"/>
    <w:rsid w:val="006E4BA8"/>
    <w:rsid w:val="006E519B"/>
    <w:rsid w:val="006E77B8"/>
    <w:rsid w:val="006F2743"/>
    <w:rsid w:val="006F27D8"/>
    <w:rsid w:val="006F401A"/>
    <w:rsid w:val="006F4481"/>
    <w:rsid w:val="006F5A4B"/>
    <w:rsid w:val="006F7699"/>
    <w:rsid w:val="00706B2F"/>
    <w:rsid w:val="00711032"/>
    <w:rsid w:val="0071234A"/>
    <w:rsid w:val="0072097D"/>
    <w:rsid w:val="007268C1"/>
    <w:rsid w:val="0072785B"/>
    <w:rsid w:val="00734129"/>
    <w:rsid w:val="00742721"/>
    <w:rsid w:val="00744CDD"/>
    <w:rsid w:val="00745C3B"/>
    <w:rsid w:val="00752CF5"/>
    <w:rsid w:val="00753C0B"/>
    <w:rsid w:val="0075539F"/>
    <w:rsid w:val="00757EB1"/>
    <w:rsid w:val="007634CF"/>
    <w:rsid w:val="0076357C"/>
    <w:rsid w:val="00765E64"/>
    <w:rsid w:val="00770211"/>
    <w:rsid w:val="007729DC"/>
    <w:rsid w:val="007745F5"/>
    <w:rsid w:val="007823EE"/>
    <w:rsid w:val="00786E97"/>
    <w:rsid w:val="007A216E"/>
    <w:rsid w:val="007A2D22"/>
    <w:rsid w:val="007A2E8A"/>
    <w:rsid w:val="007A48D8"/>
    <w:rsid w:val="007A564C"/>
    <w:rsid w:val="007B0804"/>
    <w:rsid w:val="007B1341"/>
    <w:rsid w:val="007B135B"/>
    <w:rsid w:val="007B17D7"/>
    <w:rsid w:val="007B1D88"/>
    <w:rsid w:val="007B22C3"/>
    <w:rsid w:val="007B3D39"/>
    <w:rsid w:val="007C1653"/>
    <w:rsid w:val="007C1FF4"/>
    <w:rsid w:val="007C2745"/>
    <w:rsid w:val="007D246B"/>
    <w:rsid w:val="007E0782"/>
    <w:rsid w:val="007E3771"/>
    <w:rsid w:val="007E7848"/>
    <w:rsid w:val="007F3404"/>
    <w:rsid w:val="007F48C8"/>
    <w:rsid w:val="007F4C38"/>
    <w:rsid w:val="007F5F4B"/>
    <w:rsid w:val="007F6B76"/>
    <w:rsid w:val="007F71F3"/>
    <w:rsid w:val="00802725"/>
    <w:rsid w:val="00802A61"/>
    <w:rsid w:val="00803324"/>
    <w:rsid w:val="00803C06"/>
    <w:rsid w:val="008068CB"/>
    <w:rsid w:val="008075BD"/>
    <w:rsid w:val="00807773"/>
    <w:rsid w:val="0081151E"/>
    <w:rsid w:val="00812AA3"/>
    <w:rsid w:val="00812D24"/>
    <w:rsid w:val="00814B7A"/>
    <w:rsid w:val="00827D0A"/>
    <w:rsid w:val="008304F8"/>
    <w:rsid w:val="0083243D"/>
    <w:rsid w:val="00837212"/>
    <w:rsid w:val="008443BF"/>
    <w:rsid w:val="00853F82"/>
    <w:rsid w:val="0085456B"/>
    <w:rsid w:val="008556A3"/>
    <w:rsid w:val="00862C64"/>
    <w:rsid w:val="00864508"/>
    <w:rsid w:val="00867D9C"/>
    <w:rsid w:val="00872641"/>
    <w:rsid w:val="008762F8"/>
    <w:rsid w:val="008769B5"/>
    <w:rsid w:val="0087703D"/>
    <w:rsid w:val="008776D8"/>
    <w:rsid w:val="008778EC"/>
    <w:rsid w:val="00877DDD"/>
    <w:rsid w:val="0088034F"/>
    <w:rsid w:val="00880C40"/>
    <w:rsid w:val="00881781"/>
    <w:rsid w:val="008843B3"/>
    <w:rsid w:val="00885349"/>
    <w:rsid w:val="008862F0"/>
    <w:rsid w:val="008902E3"/>
    <w:rsid w:val="00890BAD"/>
    <w:rsid w:val="008A0479"/>
    <w:rsid w:val="008A080F"/>
    <w:rsid w:val="008A15C6"/>
    <w:rsid w:val="008A65EB"/>
    <w:rsid w:val="008B07E7"/>
    <w:rsid w:val="008B4C08"/>
    <w:rsid w:val="008C4BEE"/>
    <w:rsid w:val="008C7CB1"/>
    <w:rsid w:val="008D12F1"/>
    <w:rsid w:val="008D1E75"/>
    <w:rsid w:val="008D5126"/>
    <w:rsid w:val="008D76C8"/>
    <w:rsid w:val="008E1679"/>
    <w:rsid w:val="008E3770"/>
    <w:rsid w:val="00901744"/>
    <w:rsid w:val="00904E11"/>
    <w:rsid w:val="0090640F"/>
    <w:rsid w:val="00906E63"/>
    <w:rsid w:val="00914E3E"/>
    <w:rsid w:val="0091630D"/>
    <w:rsid w:val="0091712B"/>
    <w:rsid w:val="00917277"/>
    <w:rsid w:val="009209D9"/>
    <w:rsid w:val="00921485"/>
    <w:rsid w:val="009220F1"/>
    <w:rsid w:val="00926390"/>
    <w:rsid w:val="00931669"/>
    <w:rsid w:val="009352CE"/>
    <w:rsid w:val="00940257"/>
    <w:rsid w:val="00945620"/>
    <w:rsid w:val="00946166"/>
    <w:rsid w:val="00950185"/>
    <w:rsid w:val="00951E64"/>
    <w:rsid w:val="009539AA"/>
    <w:rsid w:val="00954AE7"/>
    <w:rsid w:val="009561F1"/>
    <w:rsid w:val="00962096"/>
    <w:rsid w:val="009644A9"/>
    <w:rsid w:val="009647BB"/>
    <w:rsid w:val="00965547"/>
    <w:rsid w:val="00965EAA"/>
    <w:rsid w:val="009702AC"/>
    <w:rsid w:val="00970BAB"/>
    <w:rsid w:val="00972F94"/>
    <w:rsid w:val="009758BA"/>
    <w:rsid w:val="00983066"/>
    <w:rsid w:val="0098753E"/>
    <w:rsid w:val="009911EC"/>
    <w:rsid w:val="00991684"/>
    <w:rsid w:val="00991F9E"/>
    <w:rsid w:val="009A341F"/>
    <w:rsid w:val="009B1797"/>
    <w:rsid w:val="009B1C70"/>
    <w:rsid w:val="009B1D88"/>
    <w:rsid w:val="009B3297"/>
    <w:rsid w:val="009C20C2"/>
    <w:rsid w:val="009C6810"/>
    <w:rsid w:val="009C7ADF"/>
    <w:rsid w:val="009D10E2"/>
    <w:rsid w:val="009D47F2"/>
    <w:rsid w:val="009D49C5"/>
    <w:rsid w:val="009E186B"/>
    <w:rsid w:val="009E2919"/>
    <w:rsid w:val="009E620A"/>
    <w:rsid w:val="009F2C1E"/>
    <w:rsid w:val="009F364E"/>
    <w:rsid w:val="00A0287B"/>
    <w:rsid w:val="00A03517"/>
    <w:rsid w:val="00A048B5"/>
    <w:rsid w:val="00A051DF"/>
    <w:rsid w:val="00A07110"/>
    <w:rsid w:val="00A071A8"/>
    <w:rsid w:val="00A1084C"/>
    <w:rsid w:val="00A15AE4"/>
    <w:rsid w:val="00A16956"/>
    <w:rsid w:val="00A16D58"/>
    <w:rsid w:val="00A17C1B"/>
    <w:rsid w:val="00A21C1D"/>
    <w:rsid w:val="00A24227"/>
    <w:rsid w:val="00A314C3"/>
    <w:rsid w:val="00A37960"/>
    <w:rsid w:val="00A519A1"/>
    <w:rsid w:val="00A5383C"/>
    <w:rsid w:val="00A55E5D"/>
    <w:rsid w:val="00A57FC7"/>
    <w:rsid w:val="00A614DC"/>
    <w:rsid w:val="00A63271"/>
    <w:rsid w:val="00A6527D"/>
    <w:rsid w:val="00A67C41"/>
    <w:rsid w:val="00A70789"/>
    <w:rsid w:val="00A71530"/>
    <w:rsid w:val="00A7250F"/>
    <w:rsid w:val="00A75BAE"/>
    <w:rsid w:val="00A81639"/>
    <w:rsid w:val="00A82580"/>
    <w:rsid w:val="00A86A8E"/>
    <w:rsid w:val="00A86FC9"/>
    <w:rsid w:val="00A875EF"/>
    <w:rsid w:val="00A92C23"/>
    <w:rsid w:val="00A963ED"/>
    <w:rsid w:val="00A97E0F"/>
    <w:rsid w:val="00AA4F71"/>
    <w:rsid w:val="00AA5172"/>
    <w:rsid w:val="00AB1F25"/>
    <w:rsid w:val="00AB2BCD"/>
    <w:rsid w:val="00AC18A1"/>
    <w:rsid w:val="00AC2A59"/>
    <w:rsid w:val="00AC4A5B"/>
    <w:rsid w:val="00AC7A0B"/>
    <w:rsid w:val="00AD14C2"/>
    <w:rsid w:val="00AD21B4"/>
    <w:rsid w:val="00AD301E"/>
    <w:rsid w:val="00AD5F4E"/>
    <w:rsid w:val="00AD6FAF"/>
    <w:rsid w:val="00AE343F"/>
    <w:rsid w:val="00AF22F6"/>
    <w:rsid w:val="00B007D2"/>
    <w:rsid w:val="00B018AF"/>
    <w:rsid w:val="00B01D7C"/>
    <w:rsid w:val="00B07666"/>
    <w:rsid w:val="00B10D09"/>
    <w:rsid w:val="00B1135A"/>
    <w:rsid w:val="00B151C3"/>
    <w:rsid w:val="00B1622B"/>
    <w:rsid w:val="00B17CED"/>
    <w:rsid w:val="00B23367"/>
    <w:rsid w:val="00B23A98"/>
    <w:rsid w:val="00B32553"/>
    <w:rsid w:val="00B341F2"/>
    <w:rsid w:val="00B34341"/>
    <w:rsid w:val="00B35CA4"/>
    <w:rsid w:val="00B37394"/>
    <w:rsid w:val="00B41260"/>
    <w:rsid w:val="00B43701"/>
    <w:rsid w:val="00B4510A"/>
    <w:rsid w:val="00B453B7"/>
    <w:rsid w:val="00B47A74"/>
    <w:rsid w:val="00B543E8"/>
    <w:rsid w:val="00B579BC"/>
    <w:rsid w:val="00B57F1A"/>
    <w:rsid w:val="00B60204"/>
    <w:rsid w:val="00B603E1"/>
    <w:rsid w:val="00B623D0"/>
    <w:rsid w:val="00B62889"/>
    <w:rsid w:val="00B64628"/>
    <w:rsid w:val="00B64FA2"/>
    <w:rsid w:val="00B65136"/>
    <w:rsid w:val="00B66D61"/>
    <w:rsid w:val="00B6737D"/>
    <w:rsid w:val="00B71CFE"/>
    <w:rsid w:val="00B71F66"/>
    <w:rsid w:val="00B8392B"/>
    <w:rsid w:val="00B8397A"/>
    <w:rsid w:val="00B85335"/>
    <w:rsid w:val="00B91682"/>
    <w:rsid w:val="00B95059"/>
    <w:rsid w:val="00BA0864"/>
    <w:rsid w:val="00BA3B1B"/>
    <w:rsid w:val="00BA43A0"/>
    <w:rsid w:val="00BA6D3B"/>
    <w:rsid w:val="00BA7342"/>
    <w:rsid w:val="00BB065B"/>
    <w:rsid w:val="00BB1D17"/>
    <w:rsid w:val="00BB1E8C"/>
    <w:rsid w:val="00BB1EA2"/>
    <w:rsid w:val="00BB375A"/>
    <w:rsid w:val="00BC065F"/>
    <w:rsid w:val="00BC398E"/>
    <w:rsid w:val="00BC6324"/>
    <w:rsid w:val="00BD1363"/>
    <w:rsid w:val="00BD15E0"/>
    <w:rsid w:val="00BD734B"/>
    <w:rsid w:val="00BE19CB"/>
    <w:rsid w:val="00BF0BFA"/>
    <w:rsid w:val="00BF1521"/>
    <w:rsid w:val="00BF40E3"/>
    <w:rsid w:val="00BF4673"/>
    <w:rsid w:val="00BF5C92"/>
    <w:rsid w:val="00BF6F4F"/>
    <w:rsid w:val="00BF7AB1"/>
    <w:rsid w:val="00BF7BB6"/>
    <w:rsid w:val="00C000D0"/>
    <w:rsid w:val="00C13019"/>
    <w:rsid w:val="00C136A9"/>
    <w:rsid w:val="00C13A1C"/>
    <w:rsid w:val="00C15D3C"/>
    <w:rsid w:val="00C15E89"/>
    <w:rsid w:val="00C20412"/>
    <w:rsid w:val="00C20AD3"/>
    <w:rsid w:val="00C21FFA"/>
    <w:rsid w:val="00C26846"/>
    <w:rsid w:val="00C307E5"/>
    <w:rsid w:val="00C33704"/>
    <w:rsid w:val="00C4181B"/>
    <w:rsid w:val="00C41B95"/>
    <w:rsid w:val="00C42315"/>
    <w:rsid w:val="00C44156"/>
    <w:rsid w:val="00C44366"/>
    <w:rsid w:val="00C452B8"/>
    <w:rsid w:val="00C457A9"/>
    <w:rsid w:val="00C468C5"/>
    <w:rsid w:val="00C51438"/>
    <w:rsid w:val="00C516A3"/>
    <w:rsid w:val="00C54603"/>
    <w:rsid w:val="00C560B6"/>
    <w:rsid w:val="00C57620"/>
    <w:rsid w:val="00C57EBC"/>
    <w:rsid w:val="00C61E84"/>
    <w:rsid w:val="00C61FD7"/>
    <w:rsid w:val="00C70D89"/>
    <w:rsid w:val="00C71057"/>
    <w:rsid w:val="00C7257C"/>
    <w:rsid w:val="00C72E31"/>
    <w:rsid w:val="00C74EC3"/>
    <w:rsid w:val="00C77E0F"/>
    <w:rsid w:val="00C810BE"/>
    <w:rsid w:val="00C81574"/>
    <w:rsid w:val="00C8159C"/>
    <w:rsid w:val="00C81921"/>
    <w:rsid w:val="00C82B5A"/>
    <w:rsid w:val="00C82BFE"/>
    <w:rsid w:val="00C90D4B"/>
    <w:rsid w:val="00C92D3F"/>
    <w:rsid w:val="00C93901"/>
    <w:rsid w:val="00C9405A"/>
    <w:rsid w:val="00C95866"/>
    <w:rsid w:val="00C97D74"/>
    <w:rsid w:val="00CA3CC2"/>
    <w:rsid w:val="00CA6DA7"/>
    <w:rsid w:val="00CB0620"/>
    <w:rsid w:val="00CB1907"/>
    <w:rsid w:val="00CB1F99"/>
    <w:rsid w:val="00CB6DAC"/>
    <w:rsid w:val="00CC03FA"/>
    <w:rsid w:val="00CC10DD"/>
    <w:rsid w:val="00CC69D0"/>
    <w:rsid w:val="00CD4FE5"/>
    <w:rsid w:val="00CD6561"/>
    <w:rsid w:val="00CE0E70"/>
    <w:rsid w:val="00CE3B1D"/>
    <w:rsid w:val="00CF093B"/>
    <w:rsid w:val="00CF096A"/>
    <w:rsid w:val="00CF5959"/>
    <w:rsid w:val="00CF7C98"/>
    <w:rsid w:val="00D00643"/>
    <w:rsid w:val="00D04EA1"/>
    <w:rsid w:val="00D05174"/>
    <w:rsid w:val="00D0562B"/>
    <w:rsid w:val="00D07782"/>
    <w:rsid w:val="00D07A5F"/>
    <w:rsid w:val="00D11471"/>
    <w:rsid w:val="00D14781"/>
    <w:rsid w:val="00D15B6F"/>
    <w:rsid w:val="00D16A3B"/>
    <w:rsid w:val="00D16BAB"/>
    <w:rsid w:val="00D17593"/>
    <w:rsid w:val="00D202AD"/>
    <w:rsid w:val="00D22F9C"/>
    <w:rsid w:val="00D27449"/>
    <w:rsid w:val="00D323E9"/>
    <w:rsid w:val="00D32689"/>
    <w:rsid w:val="00D40293"/>
    <w:rsid w:val="00D41A21"/>
    <w:rsid w:val="00D42F85"/>
    <w:rsid w:val="00D4544D"/>
    <w:rsid w:val="00D46001"/>
    <w:rsid w:val="00D524C1"/>
    <w:rsid w:val="00D55519"/>
    <w:rsid w:val="00D57BE1"/>
    <w:rsid w:val="00D615DC"/>
    <w:rsid w:val="00D6471C"/>
    <w:rsid w:val="00D64FCC"/>
    <w:rsid w:val="00D65B34"/>
    <w:rsid w:val="00D7134A"/>
    <w:rsid w:val="00D727D6"/>
    <w:rsid w:val="00D769C7"/>
    <w:rsid w:val="00D91C00"/>
    <w:rsid w:val="00D9216F"/>
    <w:rsid w:val="00D92786"/>
    <w:rsid w:val="00D93A41"/>
    <w:rsid w:val="00D94CD8"/>
    <w:rsid w:val="00D94D98"/>
    <w:rsid w:val="00D94FE9"/>
    <w:rsid w:val="00D96FCF"/>
    <w:rsid w:val="00DA0117"/>
    <w:rsid w:val="00DA060A"/>
    <w:rsid w:val="00DA26AA"/>
    <w:rsid w:val="00DA5373"/>
    <w:rsid w:val="00DA6989"/>
    <w:rsid w:val="00DC1351"/>
    <w:rsid w:val="00DC45AA"/>
    <w:rsid w:val="00DC5EFA"/>
    <w:rsid w:val="00DD0F35"/>
    <w:rsid w:val="00DD2A55"/>
    <w:rsid w:val="00DD2F28"/>
    <w:rsid w:val="00DD3378"/>
    <w:rsid w:val="00DD3C16"/>
    <w:rsid w:val="00DD406F"/>
    <w:rsid w:val="00DD5358"/>
    <w:rsid w:val="00DD6100"/>
    <w:rsid w:val="00DE0E55"/>
    <w:rsid w:val="00DE3EC3"/>
    <w:rsid w:val="00DE70FD"/>
    <w:rsid w:val="00DE7818"/>
    <w:rsid w:val="00DF7984"/>
    <w:rsid w:val="00E00672"/>
    <w:rsid w:val="00E07879"/>
    <w:rsid w:val="00E104AA"/>
    <w:rsid w:val="00E1349B"/>
    <w:rsid w:val="00E15B8D"/>
    <w:rsid w:val="00E16547"/>
    <w:rsid w:val="00E3000B"/>
    <w:rsid w:val="00E3196A"/>
    <w:rsid w:val="00E376BF"/>
    <w:rsid w:val="00E42615"/>
    <w:rsid w:val="00E475A3"/>
    <w:rsid w:val="00E53691"/>
    <w:rsid w:val="00E56A05"/>
    <w:rsid w:val="00E57AEF"/>
    <w:rsid w:val="00E6166F"/>
    <w:rsid w:val="00E62EC7"/>
    <w:rsid w:val="00E631F2"/>
    <w:rsid w:val="00E66022"/>
    <w:rsid w:val="00E6787C"/>
    <w:rsid w:val="00E75E82"/>
    <w:rsid w:val="00E76E2F"/>
    <w:rsid w:val="00E81BAE"/>
    <w:rsid w:val="00E82B66"/>
    <w:rsid w:val="00E82DCB"/>
    <w:rsid w:val="00E84C33"/>
    <w:rsid w:val="00E85929"/>
    <w:rsid w:val="00E86FAE"/>
    <w:rsid w:val="00E90B32"/>
    <w:rsid w:val="00E94941"/>
    <w:rsid w:val="00E95C0D"/>
    <w:rsid w:val="00E96D5D"/>
    <w:rsid w:val="00EA4A07"/>
    <w:rsid w:val="00EA67B2"/>
    <w:rsid w:val="00EB25FB"/>
    <w:rsid w:val="00EB513E"/>
    <w:rsid w:val="00ED2B12"/>
    <w:rsid w:val="00ED2B2D"/>
    <w:rsid w:val="00ED3E86"/>
    <w:rsid w:val="00ED5305"/>
    <w:rsid w:val="00ED6CB4"/>
    <w:rsid w:val="00EE25FD"/>
    <w:rsid w:val="00EE2D2B"/>
    <w:rsid w:val="00EE42AC"/>
    <w:rsid w:val="00EE4B55"/>
    <w:rsid w:val="00EE6B17"/>
    <w:rsid w:val="00EE77DC"/>
    <w:rsid w:val="00EF05ED"/>
    <w:rsid w:val="00EF1978"/>
    <w:rsid w:val="00EF2346"/>
    <w:rsid w:val="00EF6C90"/>
    <w:rsid w:val="00EF6F7B"/>
    <w:rsid w:val="00F000F7"/>
    <w:rsid w:val="00F01C09"/>
    <w:rsid w:val="00F01D0C"/>
    <w:rsid w:val="00F029F7"/>
    <w:rsid w:val="00F043C7"/>
    <w:rsid w:val="00F06596"/>
    <w:rsid w:val="00F1546A"/>
    <w:rsid w:val="00F21C68"/>
    <w:rsid w:val="00F228AF"/>
    <w:rsid w:val="00F25893"/>
    <w:rsid w:val="00F33527"/>
    <w:rsid w:val="00F34CB8"/>
    <w:rsid w:val="00F366F1"/>
    <w:rsid w:val="00F406F2"/>
    <w:rsid w:val="00F412C7"/>
    <w:rsid w:val="00F45226"/>
    <w:rsid w:val="00F456CB"/>
    <w:rsid w:val="00F51296"/>
    <w:rsid w:val="00F524F7"/>
    <w:rsid w:val="00F54AE9"/>
    <w:rsid w:val="00F55022"/>
    <w:rsid w:val="00F551A2"/>
    <w:rsid w:val="00F55279"/>
    <w:rsid w:val="00F57696"/>
    <w:rsid w:val="00F64D15"/>
    <w:rsid w:val="00F65119"/>
    <w:rsid w:val="00F67728"/>
    <w:rsid w:val="00F726D7"/>
    <w:rsid w:val="00F757C5"/>
    <w:rsid w:val="00F764D5"/>
    <w:rsid w:val="00F804B3"/>
    <w:rsid w:val="00F842F8"/>
    <w:rsid w:val="00F85D04"/>
    <w:rsid w:val="00F86DB2"/>
    <w:rsid w:val="00FA021A"/>
    <w:rsid w:val="00FA0F18"/>
    <w:rsid w:val="00FA337A"/>
    <w:rsid w:val="00FB0B65"/>
    <w:rsid w:val="00FB480A"/>
    <w:rsid w:val="00FB4954"/>
    <w:rsid w:val="00FB7813"/>
    <w:rsid w:val="00FC0A4E"/>
    <w:rsid w:val="00FC27F8"/>
    <w:rsid w:val="00FC35AA"/>
    <w:rsid w:val="00FD342C"/>
    <w:rsid w:val="00FD3489"/>
    <w:rsid w:val="00FD4005"/>
    <w:rsid w:val="00FD479C"/>
    <w:rsid w:val="00FD685F"/>
    <w:rsid w:val="00FE1394"/>
    <w:rsid w:val="00FE2E12"/>
    <w:rsid w:val="00FE422E"/>
    <w:rsid w:val="00FE5DFD"/>
    <w:rsid w:val="00FF50AD"/>
    <w:rsid w:val="00FF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75393-3602-4DC2-8BA7-93849745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rPr>
  </w:style>
  <w:style w:type="paragraph" w:styleId="1">
    <w:name w:val="heading 1"/>
    <w:basedOn w:val="a"/>
    <w:next w:val="a"/>
    <w:link w:val="10"/>
    <w:qFormat/>
    <w:rsid w:val="00AA4F71"/>
    <w:pPr>
      <w:keepNext/>
      <w:ind w:firstLine="0"/>
      <w:jc w:val="left"/>
      <w:outlineLvl w:val="0"/>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rPr>
  </w:style>
  <w:style w:type="paragraph" w:customStyle="1" w:styleId="cb">
    <w:name w:val="cb"/>
    <w:basedOn w:val="a"/>
    <w:uiPriority w:val="99"/>
    <w:semiHidden/>
    <w:rsid w:val="00457A8E"/>
    <w:pPr>
      <w:ind w:firstLine="0"/>
      <w:jc w:val="center"/>
    </w:pPr>
    <w:rPr>
      <w:b/>
      <w:sz w:val="24"/>
    </w:rPr>
  </w:style>
  <w:style w:type="paragraph" w:customStyle="1" w:styleId="rg">
    <w:name w:val="rg"/>
    <w:basedOn w:val="a"/>
    <w:uiPriority w:val="99"/>
    <w:semiHidden/>
    <w:rsid w:val="00457A8E"/>
    <w:pPr>
      <w:ind w:firstLine="0"/>
      <w:jc w:val="right"/>
    </w:pPr>
    <w:rPr>
      <w:rFonts w:eastAsiaTheme="minorEastAsia"/>
      <w:sz w:val="24"/>
    </w:rPr>
  </w:style>
  <w:style w:type="paragraph" w:customStyle="1" w:styleId="lf">
    <w:name w:val="lf"/>
    <w:basedOn w:val="a"/>
    <w:uiPriority w:val="99"/>
    <w:semiHidden/>
    <w:rsid w:val="00457A8E"/>
    <w:pPr>
      <w:ind w:firstLine="0"/>
      <w:jc w:val="left"/>
    </w:pPr>
    <w:rPr>
      <w:rFonts w:eastAsiaTheme="minorEastAsia"/>
      <w:sz w:val="24"/>
    </w:rPr>
  </w:style>
  <w:style w:type="character" w:styleId="a4">
    <w:name w:val="Hyperlink"/>
    <w:basedOn w:val="a0"/>
    <w:unhideWhenUsed/>
    <w:rsid w:val="00537CDF"/>
    <w:rPr>
      <w:color w:val="0000FF" w:themeColor="hyperlink"/>
      <w:u w:val="single"/>
    </w:rPr>
  </w:style>
  <w:style w:type="paragraph" w:styleId="a5">
    <w:name w:val="List Paragraph"/>
    <w:aliases w:val="Scriptoria bullet points,List Paragraph 1,Bullets,List Paragraph (numbered (a)),Numbered Paragraph,Main numbered paragraph,Akapit z listą BS,Lettre d'introduction,List Paragraph1,List Paragraph11,Bullet Points,Liste Paragraf,Listenabsatz"/>
    <w:basedOn w:val="a"/>
    <w:link w:val="a6"/>
    <w:uiPriority w:val="34"/>
    <w:qFormat/>
    <w:rsid w:val="00F366F1"/>
    <w:pPr>
      <w:ind w:left="720"/>
      <w:contextualSpacing/>
    </w:pPr>
  </w:style>
  <w:style w:type="paragraph" w:styleId="a7">
    <w:name w:val="footnote text"/>
    <w:aliases w:val="Footnote Text Char2,Footnote Text Char1 Char,Footnote Text Char Char Char,Footnote Text Char1 Char Char Char Char Char,Footnote Text Char Char Char Char Char Char Char,Footnote Text Char Char1,Footnote Text Char1 Char Char Char Char1"/>
    <w:basedOn w:val="a"/>
    <w:link w:val="a8"/>
    <w:uiPriority w:val="99"/>
    <w:unhideWhenUsed/>
    <w:qFormat/>
    <w:rsid w:val="00C457A9"/>
  </w:style>
  <w:style w:type="character" w:customStyle="1" w:styleId="a8">
    <w:name w:val="Текст сноски Знак"/>
    <w:aliases w:val="Footnote Text Char2 Знак,Footnote Text Char1 Char Знак,Footnote Text Char Char Char Знак,Footnote Text Char1 Char Char Char Char Char Знак,Footnote Text Char Char Char Char Char Char Char Знак,Footnote Text Char Char1 Знак"/>
    <w:basedOn w:val="a0"/>
    <w:link w:val="a7"/>
    <w:uiPriority w:val="99"/>
    <w:rsid w:val="00C457A9"/>
    <w:rPr>
      <w:rFonts w:ascii="Times New Roman" w:eastAsia="Times New Roman" w:hAnsi="Times New Roman" w:cs="Times New Roman"/>
      <w:sz w:val="20"/>
    </w:rPr>
  </w:style>
  <w:style w:type="character" w:styleId="a9">
    <w:name w:val="footnote reference"/>
    <w:aliases w:val="callout,Footnotes refss,ftref, BVI fnr,BVI fnr,Heading 2 Char1 Char,Heading 2 Char Char Char,Heading 2 Char1 Char Char Char,Heading 2 Char Char Char Char Char,Heading 2 Char1 Char Char Char Char Char,Footnote Refernece,Ref"/>
    <w:basedOn w:val="a0"/>
    <w:link w:val="calloutChar1CharCharCharCharCharCharCharCharCharChar"/>
    <w:uiPriority w:val="99"/>
    <w:unhideWhenUsed/>
    <w:qFormat/>
    <w:rsid w:val="00C457A9"/>
    <w:rPr>
      <w:vertAlign w:val="superscript"/>
    </w:rPr>
  </w:style>
  <w:style w:type="paragraph" w:styleId="aa">
    <w:name w:val="No Spacing"/>
    <w:uiPriority w:val="1"/>
    <w:qFormat/>
    <w:rsid w:val="00357901"/>
    <w:pPr>
      <w:spacing w:after="0" w:line="240" w:lineRule="auto"/>
    </w:pPr>
  </w:style>
  <w:style w:type="paragraph" w:customStyle="1" w:styleId="calloutChar1CharCharCharCharCharCharCharCharCharChar">
    <w:name w:val="callout Char1 Char Char Char Char Char Char Char Char Char Char"/>
    <w:aliases w:val="Footnotes refss Char1 Char Char Char Char Char Char Char Char Char Char,ftref Char1 Char Char Char Char Char Char Char Char Char Char,Footnote Refernece Char,callout Char"/>
    <w:basedOn w:val="a"/>
    <w:link w:val="a9"/>
    <w:uiPriority w:val="99"/>
    <w:rsid w:val="00357901"/>
    <w:pPr>
      <w:spacing w:after="160" w:line="240" w:lineRule="exact"/>
      <w:ind w:firstLine="0"/>
    </w:pPr>
    <w:rPr>
      <w:rFonts w:asciiTheme="minorHAnsi" w:eastAsiaTheme="minorHAnsi" w:hAnsiTheme="minorHAnsi" w:cstheme="minorBidi"/>
      <w:sz w:val="22"/>
      <w:vertAlign w:val="superscript"/>
    </w:rPr>
  </w:style>
  <w:style w:type="paragraph" w:customStyle="1" w:styleId="Body">
    <w:name w:val="Body"/>
    <w:rsid w:val="00E0787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13">
    <w:name w:val="Font Style13"/>
    <w:uiPriority w:val="99"/>
    <w:rsid w:val="003E59CA"/>
    <w:rPr>
      <w:rFonts w:ascii="Calibri" w:hAnsi="Calibri" w:cs="Calibri"/>
      <w:b/>
      <w:sz w:val="22"/>
    </w:rPr>
  </w:style>
  <w:style w:type="table" w:styleId="ab">
    <w:name w:val="Table Grid"/>
    <w:basedOn w:val="a1"/>
    <w:uiPriority w:val="59"/>
    <w:rsid w:val="00077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D07A5F"/>
    <w:rPr>
      <w:rFonts w:ascii="Arial" w:hAnsi="Arial" w:cs="Arial"/>
      <w:sz w:val="18"/>
    </w:rPr>
  </w:style>
  <w:style w:type="character" w:customStyle="1" w:styleId="ad">
    <w:name w:val="Текст выноски Знак"/>
    <w:basedOn w:val="a0"/>
    <w:link w:val="ac"/>
    <w:uiPriority w:val="99"/>
    <w:semiHidden/>
    <w:rsid w:val="00D07A5F"/>
    <w:rPr>
      <w:rFonts w:ascii="Arial" w:eastAsia="Times New Roman" w:hAnsi="Arial" w:cs="Arial"/>
      <w:sz w:val="18"/>
    </w:rPr>
  </w:style>
  <w:style w:type="paragraph" w:styleId="ae">
    <w:name w:val="Body Text Indent"/>
    <w:basedOn w:val="a"/>
    <w:link w:val="af"/>
    <w:uiPriority w:val="99"/>
    <w:unhideWhenUsed/>
    <w:rsid w:val="00A03517"/>
    <w:pPr>
      <w:spacing w:after="120" w:line="276" w:lineRule="auto"/>
      <w:ind w:left="360" w:firstLine="0"/>
      <w:jc w:val="left"/>
    </w:pPr>
    <w:rPr>
      <w:rFonts w:ascii="Calibri" w:hAnsi="Calibri"/>
      <w:sz w:val="22"/>
    </w:rPr>
  </w:style>
  <w:style w:type="character" w:customStyle="1" w:styleId="af">
    <w:name w:val="Основной текст с отступом Знак"/>
    <w:basedOn w:val="a0"/>
    <w:link w:val="ae"/>
    <w:uiPriority w:val="99"/>
    <w:rsid w:val="00A03517"/>
    <w:rPr>
      <w:rFonts w:ascii="Calibri" w:eastAsia="Times New Roman" w:hAnsi="Calibri" w:cs="Times New Roman"/>
    </w:rPr>
  </w:style>
  <w:style w:type="character" w:customStyle="1" w:styleId="10">
    <w:name w:val="Заголовок 1 Знак"/>
    <w:basedOn w:val="a0"/>
    <w:link w:val="1"/>
    <w:rsid w:val="00AA4F71"/>
    <w:rPr>
      <w:rFonts w:ascii="Times New Roman" w:eastAsia="Times New Roman" w:hAnsi="Times New Roman" w:cs="Times New Roman"/>
      <w:i/>
      <w:sz w:val="24"/>
    </w:rPr>
  </w:style>
  <w:style w:type="character" w:styleId="af0">
    <w:name w:val="annotation reference"/>
    <w:basedOn w:val="a0"/>
    <w:uiPriority w:val="99"/>
    <w:semiHidden/>
    <w:unhideWhenUsed/>
    <w:rsid w:val="00AA4F71"/>
    <w:rPr>
      <w:sz w:val="16"/>
    </w:rPr>
  </w:style>
  <w:style w:type="paragraph" w:styleId="af1">
    <w:name w:val="annotation text"/>
    <w:basedOn w:val="a"/>
    <w:link w:val="af2"/>
    <w:uiPriority w:val="99"/>
    <w:semiHidden/>
    <w:unhideWhenUsed/>
    <w:rsid w:val="00AA4F71"/>
    <w:pPr>
      <w:spacing w:after="200"/>
      <w:ind w:firstLine="0"/>
      <w:jc w:val="left"/>
    </w:pPr>
    <w:rPr>
      <w:rFonts w:eastAsiaTheme="minorHAnsi"/>
    </w:rPr>
  </w:style>
  <w:style w:type="character" w:customStyle="1" w:styleId="af2">
    <w:name w:val="Текст примечания Знак"/>
    <w:basedOn w:val="a0"/>
    <w:link w:val="af1"/>
    <w:uiPriority w:val="99"/>
    <w:semiHidden/>
    <w:rsid w:val="00AA4F71"/>
    <w:rPr>
      <w:rFonts w:ascii="Times New Roman" w:hAnsi="Times New Roman" w:cs="Times New Roman"/>
      <w:sz w:val="20"/>
    </w:rPr>
  </w:style>
  <w:style w:type="paragraph" w:styleId="af3">
    <w:name w:val="annotation subject"/>
    <w:basedOn w:val="af1"/>
    <w:next w:val="af1"/>
    <w:link w:val="af4"/>
    <w:uiPriority w:val="99"/>
    <w:semiHidden/>
    <w:unhideWhenUsed/>
    <w:rsid w:val="00AA4F71"/>
    <w:rPr>
      <w:b/>
    </w:rPr>
  </w:style>
  <w:style w:type="character" w:customStyle="1" w:styleId="af4">
    <w:name w:val="Тема примечания Знак"/>
    <w:basedOn w:val="af2"/>
    <w:link w:val="af3"/>
    <w:uiPriority w:val="99"/>
    <w:semiHidden/>
    <w:rsid w:val="00AA4F71"/>
    <w:rPr>
      <w:rFonts w:ascii="Times New Roman" w:hAnsi="Times New Roman" w:cs="Times New Roman"/>
      <w:b/>
      <w:sz w:val="20"/>
    </w:rPr>
  </w:style>
  <w:style w:type="paragraph" w:customStyle="1" w:styleId="Style6">
    <w:name w:val="Style6"/>
    <w:basedOn w:val="a"/>
    <w:uiPriority w:val="99"/>
    <w:rsid w:val="00AA4F71"/>
    <w:pPr>
      <w:widowControl w:val="0"/>
      <w:autoSpaceDE w:val="0"/>
      <w:autoSpaceDN w:val="0"/>
      <w:adjustRightInd w:val="0"/>
      <w:spacing w:line="346" w:lineRule="exact"/>
      <w:ind w:firstLine="691"/>
    </w:pPr>
    <w:rPr>
      <w:sz w:val="24"/>
    </w:rPr>
  </w:style>
  <w:style w:type="paragraph" w:styleId="af5">
    <w:name w:val="Revision"/>
    <w:hidden/>
    <w:uiPriority w:val="99"/>
    <w:semiHidden/>
    <w:rsid w:val="00AA4F71"/>
    <w:pPr>
      <w:spacing w:after="0" w:line="240" w:lineRule="auto"/>
    </w:pPr>
    <w:rPr>
      <w:rFonts w:ascii="Times New Roman" w:eastAsia="Calibri" w:hAnsi="Times New Roman" w:cs="Times New Roman"/>
      <w:sz w:val="28"/>
    </w:rPr>
  </w:style>
  <w:style w:type="character" w:customStyle="1" w:styleId="fontstyle01">
    <w:name w:val="fontstyle01"/>
    <w:uiPriority w:val="99"/>
    <w:rsid w:val="00AA4F71"/>
    <w:rPr>
      <w:rFonts w:ascii="Times New Roman" w:hAnsi="Times New Roman"/>
      <w:color w:val="000000"/>
      <w:sz w:val="28"/>
    </w:rPr>
  </w:style>
  <w:style w:type="character" w:customStyle="1" w:styleId="fontstyle21">
    <w:name w:val="fontstyle21"/>
    <w:uiPriority w:val="99"/>
    <w:rsid w:val="00AA4F71"/>
    <w:rPr>
      <w:rFonts w:ascii="Times New Roman" w:hAnsi="Times New Roman"/>
      <w:i/>
      <w:color w:val="000000"/>
      <w:sz w:val="28"/>
    </w:rPr>
  </w:style>
  <w:style w:type="character" w:customStyle="1" w:styleId="a6">
    <w:name w:val="Абзац списка Знак"/>
    <w:aliases w:val="Scriptoria bullet points Знак,List Paragraph 1 Знак,Bullets Знак,List Paragraph (numbered (a)) Знак,Numbered Paragraph Знак,Main numbered paragraph Знак,Akapit z listą BS Знак,Lettre d'introduction Знак,List Paragraph1 Знак"/>
    <w:link w:val="a5"/>
    <w:uiPriority w:val="34"/>
    <w:locked/>
    <w:rsid w:val="00323A86"/>
    <w:rPr>
      <w:rFonts w:ascii="Times New Roman" w:eastAsia="Times New Roman" w:hAnsi="Times New Roman" w:cs="Times New Roman"/>
      <w:sz w:val="20"/>
    </w:rPr>
  </w:style>
  <w:style w:type="character" w:styleId="af6">
    <w:name w:val="FollowedHyperlink"/>
    <w:basedOn w:val="a0"/>
    <w:uiPriority w:val="99"/>
    <w:semiHidden/>
    <w:unhideWhenUsed/>
    <w:rsid w:val="00113085"/>
    <w:rPr>
      <w:color w:val="800080" w:themeColor="followedHyperlink"/>
      <w:u w:val="single"/>
    </w:rPr>
  </w:style>
  <w:style w:type="paragraph" w:styleId="af7">
    <w:name w:val="header"/>
    <w:basedOn w:val="a"/>
    <w:link w:val="af8"/>
    <w:uiPriority w:val="99"/>
    <w:unhideWhenUsed/>
    <w:rsid w:val="008E3770"/>
    <w:pPr>
      <w:tabs>
        <w:tab w:val="center" w:pos="4513"/>
        <w:tab w:val="right" w:pos="9026"/>
      </w:tabs>
    </w:pPr>
  </w:style>
  <w:style w:type="character" w:customStyle="1" w:styleId="af8">
    <w:name w:val="Верхний колонтитул Знак"/>
    <w:basedOn w:val="a0"/>
    <w:link w:val="af7"/>
    <w:uiPriority w:val="99"/>
    <w:rsid w:val="008E3770"/>
    <w:rPr>
      <w:rFonts w:ascii="Times New Roman" w:eastAsia="Times New Roman" w:hAnsi="Times New Roman" w:cs="Times New Roman"/>
      <w:sz w:val="20"/>
    </w:rPr>
  </w:style>
  <w:style w:type="paragraph" w:styleId="af9">
    <w:name w:val="footer"/>
    <w:basedOn w:val="a"/>
    <w:link w:val="afa"/>
    <w:uiPriority w:val="99"/>
    <w:unhideWhenUsed/>
    <w:rsid w:val="008E3770"/>
    <w:pPr>
      <w:tabs>
        <w:tab w:val="center" w:pos="4513"/>
        <w:tab w:val="right" w:pos="9026"/>
      </w:tabs>
    </w:pPr>
  </w:style>
  <w:style w:type="character" w:customStyle="1" w:styleId="afa">
    <w:name w:val="Нижний колонтитул Знак"/>
    <w:basedOn w:val="a0"/>
    <w:link w:val="af9"/>
    <w:uiPriority w:val="99"/>
    <w:rsid w:val="008E3770"/>
    <w:rPr>
      <w:rFonts w:ascii="Times New Roman" w:eastAsia="Times New Roman" w:hAnsi="Times New Roman" w:cs="Times New Roman"/>
      <w:sz w:val="20"/>
    </w:rPr>
  </w:style>
  <w:style w:type="paragraph" w:customStyle="1" w:styleId="P68B1DB1-Normal1">
    <w:name w:val="P68B1DB1-Normal1"/>
    <w:basedOn w:val="a"/>
    <w:rsid w:val="003618C6"/>
    <w:rPr>
      <w:i/>
      <w:sz w:val="28"/>
    </w:rPr>
  </w:style>
  <w:style w:type="paragraph" w:customStyle="1" w:styleId="P68B1DB1-Normal2">
    <w:name w:val="P68B1DB1-Normal2"/>
    <w:basedOn w:val="a"/>
    <w:rsid w:val="003618C6"/>
    <w:rPr>
      <w:b/>
      <w:sz w:val="28"/>
    </w:rPr>
  </w:style>
  <w:style w:type="paragraph" w:customStyle="1" w:styleId="P68B1DB1-ListParagraph3">
    <w:name w:val="P68B1DB1-ListParagraph3"/>
    <w:basedOn w:val="a5"/>
    <w:rsid w:val="003618C6"/>
    <w:rPr>
      <w:b/>
      <w:sz w:val="28"/>
    </w:rPr>
  </w:style>
  <w:style w:type="paragraph" w:customStyle="1" w:styleId="P68B1DB1-Normal4">
    <w:name w:val="P68B1DB1-Normal4"/>
    <w:basedOn w:val="a"/>
    <w:rsid w:val="003618C6"/>
    <w:rPr>
      <w:sz w:val="28"/>
    </w:rPr>
  </w:style>
  <w:style w:type="paragraph" w:customStyle="1" w:styleId="P68B1DB1-ListParagraph5">
    <w:name w:val="P68B1DB1-ListParagraph5"/>
    <w:basedOn w:val="a5"/>
    <w:rsid w:val="003618C6"/>
    <w:rPr>
      <w:sz w:val="28"/>
    </w:rPr>
  </w:style>
  <w:style w:type="paragraph" w:customStyle="1" w:styleId="P68B1DB1-Normal6">
    <w:name w:val="P68B1DB1-Normal6"/>
    <w:basedOn w:val="a"/>
    <w:rsid w:val="003618C6"/>
    <w:rPr>
      <w:sz w:val="24"/>
    </w:rPr>
  </w:style>
  <w:style w:type="paragraph" w:customStyle="1" w:styleId="P68B1DB1-ListParagraph7">
    <w:name w:val="P68B1DB1-ListParagraph7"/>
    <w:basedOn w:val="a5"/>
    <w:rsid w:val="003618C6"/>
    <w:rPr>
      <w:sz w:val="24"/>
    </w:rPr>
  </w:style>
  <w:style w:type="paragraph" w:customStyle="1" w:styleId="P68B1DB1-ListParagraph8">
    <w:name w:val="P68B1DB1-ListParagraph8"/>
    <w:basedOn w:val="a5"/>
    <w:rsid w:val="003618C6"/>
    <w:rPr>
      <w:i/>
      <w:sz w:val="24"/>
    </w:rPr>
  </w:style>
  <w:style w:type="paragraph" w:customStyle="1" w:styleId="P68B1DB1-Normal9">
    <w:name w:val="P68B1DB1-Normal9"/>
    <w:basedOn w:val="a"/>
    <w:rsid w:val="003618C6"/>
    <w:rPr>
      <w:i/>
      <w:sz w:val="24"/>
    </w:rPr>
  </w:style>
  <w:style w:type="paragraph" w:customStyle="1" w:styleId="P68B1DB1-Normal10">
    <w:name w:val="P68B1DB1-Normal10"/>
    <w:basedOn w:val="a"/>
    <w:rsid w:val="003618C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3399">
      <w:bodyDiv w:val="1"/>
      <w:marLeft w:val="0"/>
      <w:marRight w:val="0"/>
      <w:marTop w:val="0"/>
      <w:marBottom w:val="0"/>
      <w:divBdr>
        <w:top w:val="none" w:sz="0" w:space="0" w:color="auto"/>
        <w:left w:val="none" w:sz="0" w:space="0" w:color="auto"/>
        <w:bottom w:val="none" w:sz="0" w:space="0" w:color="auto"/>
        <w:right w:val="none" w:sz="0" w:space="0" w:color="auto"/>
      </w:divBdr>
    </w:div>
    <w:div w:id="683675867">
      <w:bodyDiv w:val="1"/>
      <w:marLeft w:val="0"/>
      <w:marRight w:val="0"/>
      <w:marTop w:val="0"/>
      <w:marBottom w:val="0"/>
      <w:divBdr>
        <w:top w:val="none" w:sz="0" w:space="0" w:color="auto"/>
        <w:left w:val="none" w:sz="0" w:space="0" w:color="auto"/>
        <w:bottom w:val="none" w:sz="0" w:space="0" w:color="auto"/>
        <w:right w:val="none" w:sz="0" w:space="0" w:color="auto"/>
      </w:divBdr>
    </w:div>
    <w:div w:id="1148132740">
      <w:bodyDiv w:val="1"/>
      <w:marLeft w:val="0"/>
      <w:marRight w:val="0"/>
      <w:marTop w:val="0"/>
      <w:marBottom w:val="0"/>
      <w:divBdr>
        <w:top w:val="none" w:sz="0" w:space="0" w:color="auto"/>
        <w:left w:val="none" w:sz="0" w:space="0" w:color="auto"/>
        <w:bottom w:val="none" w:sz="0" w:space="0" w:color="auto"/>
        <w:right w:val="none" w:sz="0" w:space="0" w:color="auto"/>
      </w:divBdr>
    </w:div>
    <w:div w:id="205595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7F72C-8096-4F55-B4E2-0D063AB7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2182</Words>
  <Characters>12441</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D.Melenciuc</cp:lastModifiedBy>
  <cp:revision>32</cp:revision>
  <cp:lastPrinted>2022-05-31T08:50:00Z</cp:lastPrinted>
  <dcterms:created xsi:type="dcterms:W3CDTF">2022-07-18T16:06:00Z</dcterms:created>
  <dcterms:modified xsi:type="dcterms:W3CDTF">2022-08-01T11:00:00Z</dcterms:modified>
</cp:coreProperties>
</file>