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D2A4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Anexa nr.1</w:t>
      </w:r>
    </w:p>
    <w:p w14:paraId="4CF7C401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Regulamentul cu privire la ocuparea </w:t>
      </w:r>
    </w:p>
    <w:p w14:paraId="58273FD1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funcţiilor publice cu statut special din cadrul</w:t>
      </w:r>
    </w:p>
    <w:p w14:paraId="74C80C84" w14:textId="77777777" w:rsidR="00742532" w:rsidRPr="006324BF" w:rsidRDefault="00742532" w:rsidP="00C158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sistemului administrației penitenciare</w:t>
      </w:r>
    </w:p>
    <w:p w14:paraId="39950AC1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CA700C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/>
          <w:sz w:val="24"/>
          <w:szCs w:val="24"/>
          <w:lang w:val="ro-RO"/>
        </w:rPr>
        <w:t>ANUNȚ</w:t>
      </w:r>
    </w:p>
    <w:p w14:paraId="62393F58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privind ocuparea funcției publice cu statut special vacante prin concurs în cadrul</w:t>
      </w:r>
    </w:p>
    <w:p w14:paraId="493FFBA5" w14:textId="77777777"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</w:pP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 xml:space="preserve"> Administrației Naționale a Penitenciarelor</w:t>
      </w:r>
    </w:p>
    <w:p w14:paraId="36A5B944" w14:textId="77777777" w:rsidR="00742532" w:rsidRPr="00C15882" w:rsidRDefault="00742532" w:rsidP="007425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C15882">
        <w:rPr>
          <w:rFonts w:ascii="Times New Roman" w:hAnsi="Times New Roman" w:cs="Times New Roman"/>
          <w:bCs/>
          <w:sz w:val="20"/>
          <w:szCs w:val="20"/>
          <w:lang w:val="ro-RO"/>
        </w:rPr>
        <w:t>(denumirea și sediul instituției)</w:t>
      </w:r>
    </w:p>
    <w:tbl>
      <w:tblPr>
        <w:tblStyle w:val="Tabelgril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5954"/>
      </w:tblGrid>
      <w:tr w:rsidR="00AB1771" w:rsidRPr="00271268" w14:paraId="223BF41E" w14:textId="77777777" w:rsidTr="00B351E8">
        <w:tc>
          <w:tcPr>
            <w:tcW w:w="708" w:type="dxa"/>
          </w:tcPr>
          <w:p w14:paraId="0EC134C1" w14:textId="77777777" w:rsidR="00AB1771" w:rsidRPr="00C431ED" w:rsidRDefault="00AB1771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977" w:type="dxa"/>
          </w:tcPr>
          <w:p w14:paraId="25119BCB" w14:textId="77777777" w:rsidR="00AB1771" w:rsidRPr="00C431ED" w:rsidRDefault="00AB1771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Denumirea funcţiei vacante pentru care se organizează concursul</w:t>
            </w:r>
          </w:p>
        </w:tc>
        <w:tc>
          <w:tcPr>
            <w:tcW w:w="5954" w:type="dxa"/>
          </w:tcPr>
          <w:p w14:paraId="2F927FC2" w14:textId="0A0E035A" w:rsidR="00AB1771" w:rsidRPr="00C431ED" w:rsidRDefault="00025A7F" w:rsidP="0074253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Șef </w:t>
            </w:r>
            <w:r w:rsidR="004949DD" w:rsidRPr="004949D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Direcți</w:t>
            </w:r>
            <w:r w:rsidR="006D3B6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  <w:r w:rsidR="004949DD" w:rsidRPr="004949D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131A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resurse umane</w:t>
            </w:r>
            <w:r w:rsidR="004949DD" w:rsidRPr="004949D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</w:tr>
      <w:tr w:rsidR="00AB1771" w:rsidRPr="00A946B0" w14:paraId="021AC3A0" w14:textId="77777777" w:rsidTr="00B351E8">
        <w:tc>
          <w:tcPr>
            <w:tcW w:w="708" w:type="dxa"/>
          </w:tcPr>
          <w:p w14:paraId="7110F70A" w14:textId="77777777" w:rsidR="00AB1771" w:rsidRPr="00C431ED" w:rsidRDefault="00AB1771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977" w:type="dxa"/>
          </w:tcPr>
          <w:p w14:paraId="32E23A29" w14:textId="77777777" w:rsidR="00AB1771" w:rsidRPr="00C431ED" w:rsidRDefault="00AB1771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Scopul de bază ale funcţiei vacante</w:t>
            </w:r>
          </w:p>
        </w:tc>
        <w:tc>
          <w:tcPr>
            <w:tcW w:w="5954" w:type="dxa"/>
          </w:tcPr>
          <w:p w14:paraId="2BDE16BB" w14:textId="77777777" w:rsidR="00AB1771" w:rsidRPr="00742532" w:rsidRDefault="00742532" w:rsidP="00FE1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4253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Asigurarea managementului Direcției resurse umane și a personalului din subordine, elaborarea și coordonarea politicilor de personal în cadrul sistemul administrației penitenciare.</w:t>
            </w:r>
          </w:p>
        </w:tc>
      </w:tr>
      <w:tr w:rsidR="009448E3" w:rsidRPr="00A946B0" w14:paraId="765E6AA8" w14:textId="77777777" w:rsidTr="00B351E8">
        <w:tc>
          <w:tcPr>
            <w:tcW w:w="708" w:type="dxa"/>
          </w:tcPr>
          <w:p w14:paraId="57CF93BC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2977" w:type="dxa"/>
          </w:tcPr>
          <w:p w14:paraId="51637F7F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Sarcinile de bază ale funcţiei vacante</w:t>
            </w:r>
          </w:p>
        </w:tc>
        <w:tc>
          <w:tcPr>
            <w:tcW w:w="5954" w:type="dxa"/>
            <w:vAlign w:val="center"/>
          </w:tcPr>
          <w:p w14:paraId="711F00B4" w14:textId="7FB819D9" w:rsidR="00742532" w:rsidRPr="00A946B0" w:rsidRDefault="00742532" w:rsidP="00A946B0">
            <w:pPr>
              <w:pStyle w:val="Listparagraf"/>
              <w:numPr>
                <w:ilvl w:val="0"/>
                <w:numId w:val="28"/>
              </w:numPr>
              <w:ind w:left="346"/>
              <w:jc w:val="both"/>
              <w:rPr>
                <w:rFonts w:eastAsia="Calibri"/>
                <w:bCs/>
                <w:szCs w:val="24"/>
              </w:rPr>
            </w:pPr>
            <w:r w:rsidRPr="00A946B0">
              <w:rPr>
                <w:rFonts w:eastAsia="Calibri"/>
                <w:bCs/>
                <w:szCs w:val="24"/>
              </w:rPr>
              <w:t>Conducerea/managementul subdiviziunii.</w:t>
            </w:r>
          </w:p>
          <w:p w14:paraId="4D6AE3DD" w14:textId="7B67F9A4" w:rsidR="00742532" w:rsidRPr="00A946B0" w:rsidRDefault="00742532" w:rsidP="00A946B0">
            <w:pPr>
              <w:pStyle w:val="Listparagraf"/>
              <w:numPr>
                <w:ilvl w:val="0"/>
                <w:numId w:val="28"/>
              </w:numPr>
              <w:ind w:left="346"/>
              <w:jc w:val="both"/>
              <w:rPr>
                <w:rFonts w:eastAsia="Calibri"/>
                <w:bCs/>
                <w:szCs w:val="24"/>
              </w:rPr>
            </w:pPr>
            <w:r w:rsidRPr="00A946B0">
              <w:rPr>
                <w:rFonts w:eastAsia="Calibri"/>
                <w:bCs/>
                <w:szCs w:val="24"/>
              </w:rPr>
              <w:t>Elaborarea și coordonarea politicii de personal din cadrul Administrației Naționale a Penitenciarelor și a sistemu</w:t>
            </w:r>
            <w:r w:rsidR="007C01CF" w:rsidRPr="00A946B0">
              <w:rPr>
                <w:rFonts w:eastAsia="Calibri"/>
                <w:bCs/>
                <w:szCs w:val="24"/>
              </w:rPr>
              <w:t>lui administrației penitenciare.</w:t>
            </w:r>
          </w:p>
          <w:p w14:paraId="11CA9C91" w14:textId="77777777" w:rsidR="00A946B0" w:rsidRDefault="00742532" w:rsidP="00A946B0">
            <w:pPr>
              <w:pStyle w:val="Listparagraf"/>
              <w:numPr>
                <w:ilvl w:val="0"/>
                <w:numId w:val="28"/>
              </w:numPr>
              <w:ind w:left="346"/>
              <w:jc w:val="both"/>
              <w:rPr>
                <w:rFonts w:eastAsia="Calibri"/>
                <w:bCs/>
                <w:szCs w:val="24"/>
              </w:rPr>
            </w:pPr>
            <w:r w:rsidRPr="00A946B0">
              <w:rPr>
                <w:rFonts w:eastAsia="Calibri"/>
                <w:bCs/>
                <w:szCs w:val="24"/>
              </w:rPr>
              <w:t>Organizarea, coordonarea și controlul procesului de formare profesională a angajaților sistemului administrației penitenciare precum și monitorizarea procesului de evoluție în carieră a funcționarilor publici cu statut special.</w:t>
            </w:r>
          </w:p>
          <w:p w14:paraId="5DBEA8CB" w14:textId="5C4302AD" w:rsidR="009448E3" w:rsidRPr="00A946B0" w:rsidRDefault="00742532" w:rsidP="00A946B0">
            <w:pPr>
              <w:pStyle w:val="Listparagraf"/>
              <w:numPr>
                <w:ilvl w:val="0"/>
                <w:numId w:val="28"/>
              </w:numPr>
              <w:ind w:left="346"/>
              <w:jc w:val="both"/>
              <w:rPr>
                <w:rFonts w:eastAsia="Calibri"/>
                <w:bCs/>
                <w:szCs w:val="24"/>
              </w:rPr>
            </w:pPr>
            <w:r w:rsidRPr="00A946B0">
              <w:rPr>
                <w:rFonts w:eastAsia="Calibri"/>
                <w:bCs/>
                <w:szCs w:val="24"/>
              </w:rPr>
              <w:t>Asigurarea elaborării rapoartelor analitice de ramură, planurilor și documentelor remise spre executare.</w:t>
            </w:r>
          </w:p>
        </w:tc>
      </w:tr>
      <w:tr w:rsidR="009448E3" w:rsidRPr="00A946B0" w14:paraId="0315D3C7" w14:textId="77777777" w:rsidTr="00C15882">
        <w:trPr>
          <w:trHeight w:val="420"/>
        </w:trPr>
        <w:tc>
          <w:tcPr>
            <w:tcW w:w="708" w:type="dxa"/>
          </w:tcPr>
          <w:p w14:paraId="1F2E92FD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977" w:type="dxa"/>
          </w:tcPr>
          <w:p w14:paraId="58C9B360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Condițiile de bază</w:t>
            </w:r>
          </w:p>
        </w:tc>
        <w:tc>
          <w:tcPr>
            <w:tcW w:w="5954" w:type="dxa"/>
          </w:tcPr>
          <w:p w14:paraId="4CF33DF2" w14:textId="77777777" w:rsidR="00742532" w:rsidRDefault="00742532" w:rsidP="00A946B0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Poate candida la o funcție publică cu statut special persoana care: </w:t>
            </w:r>
          </w:p>
          <w:p w14:paraId="2A9C3F1D" w14:textId="64C54315" w:rsidR="00742532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 xml:space="preserve">deține cetățenia Republicii Moldova și are domiciliul pe teritoriul acesteia; </w:t>
            </w:r>
          </w:p>
          <w:p w14:paraId="472DF8FA" w14:textId="43EECDE4" w:rsidR="00742532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 xml:space="preserve">a atins vârsta de 18 ani; </w:t>
            </w:r>
          </w:p>
          <w:p w14:paraId="49B56690" w14:textId="2F47F4F4" w:rsidR="00742532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 xml:space="preserve">posedă limba română; </w:t>
            </w:r>
          </w:p>
          <w:p w14:paraId="4F2C70B0" w14:textId="5583D6AA" w:rsidR="00742532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 xml:space="preserve">deține studiile corespunzătoare funcției pentru care candidează; </w:t>
            </w:r>
          </w:p>
          <w:p w14:paraId="76EBE9A0" w14:textId="3123614A" w:rsidR="00742532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 xml:space="preserve">este aptă din punct de vedere medical și recomandată psihologic pentru exercitarea funcției respective; </w:t>
            </w:r>
          </w:p>
          <w:p w14:paraId="536E8939" w14:textId="324AE64B" w:rsidR="00742532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 xml:space="preserve">nu a fost condamnată definitiv pentru săvârșirea de infracțiuni, nu se află sub urmărire penală și nu a fost liberată de răspundere penală în temeiurile indicate la art. 53 din Codul penal; </w:t>
            </w:r>
          </w:p>
          <w:p w14:paraId="52933156" w14:textId="57C3BA61" w:rsidR="00742532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 xml:space="preserve">nu a fost eliberată din funcție drept urmare a declarării persoanei ca fiind necorespunzătoare din punct de vedere profesional și nu a fost concediată, în ultimii 5 ani, dintr-o funcție publică sau funcție publică cu statut special pentru încălcarea disciplinei muncii; </w:t>
            </w:r>
          </w:p>
          <w:p w14:paraId="73D8A414" w14:textId="6207A53C" w:rsidR="00742532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>nu este privată de dreptul de a ocupa anumite funcții sau de a exercita o anumită activitate prin hotărâre judecătorească definitivă;</w:t>
            </w:r>
          </w:p>
          <w:p w14:paraId="591B8C6C" w14:textId="3B41196E" w:rsidR="00742532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 xml:space="preserve">nu este membru al unui partid sau al unei organizații social-politice; </w:t>
            </w:r>
          </w:p>
          <w:p w14:paraId="10E70080" w14:textId="3574604D" w:rsidR="00742532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>nu are interdicția de a ocupa o funcție publică sau de demnitate publică, ce derivă dintr-un act de constatare al Autorității Naționale de Integritate;</w:t>
            </w:r>
          </w:p>
          <w:p w14:paraId="090AEC3F" w14:textId="76F14102" w:rsidR="009448E3" w:rsidRPr="00A946B0" w:rsidRDefault="00742532" w:rsidP="00A946B0">
            <w:pPr>
              <w:pStyle w:val="Listparagraf"/>
              <w:numPr>
                <w:ilvl w:val="0"/>
                <w:numId w:val="30"/>
              </w:numPr>
              <w:shd w:val="clear" w:color="auto" w:fill="FFFFFF"/>
              <w:tabs>
                <w:tab w:val="left" w:pos="63"/>
              </w:tabs>
              <w:ind w:left="346" w:hanging="283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>nu a atins vârsta maximă de aflare în serviciu conform art. 85 din Legea nr. 300/2017.</w:t>
            </w:r>
          </w:p>
        </w:tc>
      </w:tr>
      <w:tr w:rsidR="009448E3" w:rsidRPr="00A946B0" w14:paraId="71BE3E0B" w14:textId="77777777" w:rsidTr="00B351E8">
        <w:trPr>
          <w:trHeight w:val="274"/>
        </w:trPr>
        <w:tc>
          <w:tcPr>
            <w:tcW w:w="708" w:type="dxa"/>
          </w:tcPr>
          <w:p w14:paraId="776A372E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5.</w:t>
            </w:r>
          </w:p>
        </w:tc>
        <w:tc>
          <w:tcPr>
            <w:tcW w:w="2977" w:type="dxa"/>
          </w:tcPr>
          <w:p w14:paraId="40D3E144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Condițiile specifice</w:t>
            </w:r>
          </w:p>
        </w:tc>
        <w:tc>
          <w:tcPr>
            <w:tcW w:w="5954" w:type="dxa"/>
          </w:tcPr>
          <w:p w14:paraId="1B75BA5B" w14:textId="77777777" w:rsidR="001131AE" w:rsidRPr="001131AE" w:rsidRDefault="001131AE" w:rsidP="00742532">
            <w:pPr>
              <w:pStyle w:val="Listparagraf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 w:after="100" w:afterAutospacing="1"/>
              <w:ind w:left="33"/>
              <w:jc w:val="both"/>
              <w:rPr>
                <w:b/>
                <w:szCs w:val="24"/>
                <w:lang w:val="ro-MD"/>
              </w:rPr>
            </w:pPr>
            <w:r w:rsidRPr="001131AE">
              <w:rPr>
                <w:szCs w:val="24"/>
              </w:rPr>
              <w:t>Superioare de licență sau echivalente</w:t>
            </w:r>
            <w:r>
              <w:rPr>
                <w:szCs w:val="24"/>
              </w:rPr>
              <w:t>.</w:t>
            </w:r>
          </w:p>
          <w:p w14:paraId="0E7B07EF" w14:textId="77777777" w:rsidR="001131AE" w:rsidRPr="00742532" w:rsidRDefault="00742532" w:rsidP="00742532">
            <w:pPr>
              <w:pStyle w:val="Listparagraf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 w:after="100" w:afterAutospacing="1"/>
              <w:ind w:left="33"/>
              <w:jc w:val="both"/>
              <w:rPr>
                <w:b/>
                <w:szCs w:val="24"/>
              </w:rPr>
            </w:pPr>
            <w:r w:rsidRPr="00742532">
              <w:rPr>
                <w:rFonts w:eastAsia="Calibri"/>
                <w:szCs w:val="24"/>
              </w:rPr>
              <w:t>Vechime de cel puțin 3 ani într-o funcție cu același nivel de studii și aceeași specialitate.</w:t>
            </w:r>
          </w:p>
          <w:p w14:paraId="20EC0B42" w14:textId="77777777" w:rsidR="001131AE" w:rsidRPr="00742532" w:rsidRDefault="001131AE" w:rsidP="001131AE">
            <w:pPr>
              <w:pStyle w:val="Listparagraf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 w:after="100" w:afterAutospacing="1"/>
              <w:ind w:left="33"/>
              <w:jc w:val="both"/>
              <w:rPr>
                <w:b/>
                <w:szCs w:val="24"/>
                <w:lang w:val="ro-MD"/>
              </w:rPr>
            </w:pPr>
          </w:p>
          <w:p w14:paraId="1A7895A1" w14:textId="77777777" w:rsidR="00817001" w:rsidRPr="001131AE" w:rsidRDefault="00817001" w:rsidP="001131AE">
            <w:pPr>
              <w:pStyle w:val="Listparagraf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/>
              <w:ind w:left="33"/>
              <w:jc w:val="both"/>
              <w:rPr>
                <w:b/>
                <w:szCs w:val="24"/>
              </w:rPr>
            </w:pPr>
            <w:r w:rsidRPr="001131AE">
              <w:rPr>
                <w:b/>
                <w:sz w:val="22"/>
                <w:szCs w:val="22"/>
              </w:rPr>
              <w:t>Cunoștințe:</w:t>
            </w:r>
          </w:p>
          <w:p w14:paraId="1F11133D" w14:textId="77777777" w:rsidR="00742532" w:rsidRPr="00742532" w:rsidRDefault="00742532" w:rsidP="00A946B0">
            <w:pPr>
              <w:pStyle w:val="1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488"/>
              </w:tabs>
              <w:ind w:left="346" w:hanging="283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742532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legislației în domeniul resurse umane;</w:t>
            </w:r>
          </w:p>
          <w:p w14:paraId="6D1BC527" w14:textId="77777777" w:rsidR="00742532" w:rsidRPr="00742532" w:rsidRDefault="00742532" w:rsidP="00A946B0">
            <w:pPr>
              <w:pStyle w:val="1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488"/>
              </w:tabs>
              <w:ind w:left="346" w:hanging="283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742532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limbii române;</w:t>
            </w:r>
          </w:p>
          <w:p w14:paraId="5D6759A2" w14:textId="77777777" w:rsidR="00742532" w:rsidRPr="00742532" w:rsidRDefault="00742532" w:rsidP="00A946B0">
            <w:pPr>
              <w:pStyle w:val="1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488"/>
              </w:tabs>
              <w:ind w:left="346" w:hanging="283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742532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domeniului de management resurse umane;</w:t>
            </w:r>
          </w:p>
          <w:p w14:paraId="60E68E6A" w14:textId="77777777" w:rsidR="00742532" w:rsidRPr="00742532" w:rsidRDefault="00742532" w:rsidP="00A946B0">
            <w:pPr>
              <w:pStyle w:val="1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488"/>
              </w:tabs>
              <w:ind w:left="346" w:hanging="283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742532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cunoașterea unei limbi de circulație internațională;</w:t>
            </w:r>
          </w:p>
          <w:p w14:paraId="07F26E4D" w14:textId="2057E3F0" w:rsidR="00025A7F" w:rsidRDefault="00742532" w:rsidP="00A946B0">
            <w:pPr>
              <w:pStyle w:val="1"/>
              <w:widowControl w:val="0"/>
              <w:numPr>
                <w:ilvl w:val="0"/>
                <w:numId w:val="32"/>
              </w:numPr>
              <w:tabs>
                <w:tab w:val="left" w:pos="33"/>
                <w:tab w:val="left" w:pos="488"/>
              </w:tabs>
              <w:ind w:left="346" w:hanging="283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742532">
              <w:rPr>
                <w:rFonts w:ascii="Times New Roman" w:hAnsi="Times New Roman"/>
                <w:sz w:val="24"/>
                <w:szCs w:val="24"/>
                <w:lang w:val="ro-RO" w:eastAsia="en-US"/>
              </w:rPr>
              <w:t>cunoștințe de operare la computer: Word, Excel, PowerPoint, Internet.</w:t>
            </w:r>
          </w:p>
          <w:p w14:paraId="66D02B8D" w14:textId="77777777" w:rsidR="00A946B0" w:rsidRPr="00742532" w:rsidRDefault="00A946B0" w:rsidP="00742532">
            <w:pPr>
              <w:pStyle w:val="1"/>
              <w:widowControl w:val="0"/>
              <w:tabs>
                <w:tab w:val="left" w:pos="33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</w:p>
          <w:p w14:paraId="7A7E21C3" w14:textId="77777777" w:rsidR="009541CC" w:rsidRPr="00B351E8" w:rsidRDefault="008A7E9F" w:rsidP="00025A7F">
            <w:pPr>
              <w:pStyle w:val="1"/>
              <w:tabs>
                <w:tab w:val="left" w:pos="270"/>
              </w:tabs>
              <w:ind w:left="-42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="0066583A" w:rsidRPr="00B351E8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Abilități:</w:t>
            </w:r>
          </w:p>
          <w:p w14:paraId="53E232F8" w14:textId="77777777" w:rsidR="00025A7F" w:rsidRPr="00B351E8" w:rsidRDefault="00025A7F" w:rsidP="00A946B0">
            <w:pPr>
              <w:pStyle w:val="Listparagraf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351E8">
              <w:rPr>
                <w:szCs w:val="24"/>
              </w:rPr>
              <w:t>capacități organizatorice și de asumare decizională;</w:t>
            </w:r>
          </w:p>
          <w:p w14:paraId="76D11E39" w14:textId="77777777" w:rsidR="00A946B0" w:rsidRDefault="00025A7F" w:rsidP="00A946B0">
            <w:pPr>
              <w:pStyle w:val="Listparagraf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351E8">
              <w:rPr>
                <w:szCs w:val="24"/>
              </w:rPr>
              <w:t>capacități de planificare și de a acționa strategic;</w:t>
            </w:r>
          </w:p>
          <w:p w14:paraId="0A6B6D83" w14:textId="77777777" w:rsidR="00A946B0" w:rsidRDefault="00025A7F" w:rsidP="00A946B0">
            <w:pPr>
              <w:pStyle w:val="Listparagraf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>capacitate de analiză,  sinteză și soluționare de probleme;</w:t>
            </w:r>
          </w:p>
          <w:p w14:paraId="0DA9DB53" w14:textId="77777777" w:rsidR="00A946B0" w:rsidRDefault="00025A7F" w:rsidP="00A946B0">
            <w:pPr>
              <w:pStyle w:val="Listparagraf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946B0">
              <w:rPr>
                <w:szCs w:val="24"/>
              </w:rPr>
              <w:t>capacitate de muncă în echipă;</w:t>
            </w:r>
          </w:p>
          <w:p w14:paraId="6576FCF4" w14:textId="4B3D671F" w:rsidR="00B351E8" w:rsidRPr="00A946B0" w:rsidRDefault="00025A7F" w:rsidP="00A946B0">
            <w:pPr>
              <w:pStyle w:val="Listparagraf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ind w:left="346" w:hanging="283"/>
              <w:jc w:val="both"/>
              <w:rPr>
                <w:szCs w:val="24"/>
              </w:rPr>
            </w:pPr>
            <w:proofErr w:type="spellStart"/>
            <w:r w:rsidRPr="00A946B0">
              <w:rPr>
                <w:szCs w:val="24"/>
                <w:lang w:val="en-US"/>
              </w:rPr>
              <w:t>competență</w:t>
            </w:r>
            <w:proofErr w:type="spellEnd"/>
            <w:r w:rsidRPr="00A946B0">
              <w:rPr>
                <w:szCs w:val="24"/>
                <w:lang w:val="en-US"/>
              </w:rPr>
              <w:t xml:space="preserve"> </w:t>
            </w:r>
            <w:proofErr w:type="spellStart"/>
            <w:r w:rsidRPr="00A946B0">
              <w:rPr>
                <w:szCs w:val="24"/>
                <w:lang w:val="en-US"/>
              </w:rPr>
              <w:t>managerială</w:t>
            </w:r>
            <w:proofErr w:type="spellEnd"/>
            <w:r w:rsidRPr="00A946B0">
              <w:rPr>
                <w:szCs w:val="24"/>
                <w:lang w:val="en-US"/>
              </w:rPr>
              <w:t xml:space="preserve">: </w:t>
            </w:r>
            <w:proofErr w:type="spellStart"/>
            <w:r w:rsidRPr="00A946B0">
              <w:rPr>
                <w:szCs w:val="24"/>
                <w:lang w:val="en-US"/>
              </w:rPr>
              <w:t>organizarea</w:t>
            </w:r>
            <w:proofErr w:type="spellEnd"/>
            <w:r w:rsidRPr="00A946B0">
              <w:rPr>
                <w:szCs w:val="24"/>
                <w:lang w:val="en-US"/>
              </w:rPr>
              <w:t xml:space="preserve"> </w:t>
            </w:r>
            <w:proofErr w:type="spellStart"/>
            <w:r w:rsidRPr="00A946B0">
              <w:rPr>
                <w:szCs w:val="24"/>
                <w:lang w:val="en-US"/>
              </w:rPr>
              <w:t>și</w:t>
            </w:r>
            <w:proofErr w:type="spellEnd"/>
            <w:r w:rsidRPr="00A946B0">
              <w:rPr>
                <w:szCs w:val="24"/>
                <w:lang w:val="en-US"/>
              </w:rPr>
              <w:t xml:space="preserve"> </w:t>
            </w:r>
            <w:proofErr w:type="spellStart"/>
            <w:r w:rsidRPr="00A946B0">
              <w:rPr>
                <w:szCs w:val="24"/>
                <w:lang w:val="en-US"/>
              </w:rPr>
              <w:t>conducerea</w:t>
            </w:r>
            <w:proofErr w:type="spellEnd"/>
            <w:r w:rsidRPr="00A946B0">
              <w:rPr>
                <w:szCs w:val="24"/>
                <w:lang w:val="en-US"/>
              </w:rPr>
              <w:t xml:space="preserve"> </w:t>
            </w:r>
            <w:proofErr w:type="spellStart"/>
            <w:r w:rsidRPr="00A946B0">
              <w:rPr>
                <w:szCs w:val="24"/>
                <w:lang w:val="en-US"/>
              </w:rPr>
              <w:t>eficientă</w:t>
            </w:r>
            <w:proofErr w:type="spellEnd"/>
            <w:r w:rsidRPr="00A946B0">
              <w:rPr>
                <w:szCs w:val="24"/>
                <w:lang w:val="en-US"/>
              </w:rPr>
              <w:t xml:space="preserve"> </w:t>
            </w:r>
            <w:proofErr w:type="gramStart"/>
            <w:r w:rsidRPr="00A946B0">
              <w:rPr>
                <w:szCs w:val="24"/>
                <w:lang w:val="en-US"/>
              </w:rPr>
              <w:t>a</w:t>
            </w:r>
            <w:proofErr w:type="gramEnd"/>
            <w:r w:rsidRPr="00A946B0">
              <w:rPr>
                <w:szCs w:val="24"/>
                <w:lang w:val="en-US"/>
              </w:rPr>
              <w:t xml:space="preserve"> </w:t>
            </w:r>
            <w:proofErr w:type="spellStart"/>
            <w:r w:rsidRPr="00A946B0">
              <w:rPr>
                <w:szCs w:val="24"/>
                <w:lang w:val="en-US"/>
              </w:rPr>
              <w:t>activităților</w:t>
            </w:r>
            <w:proofErr w:type="spellEnd"/>
            <w:r w:rsidRPr="00A946B0">
              <w:rPr>
                <w:szCs w:val="24"/>
                <w:lang w:val="en-US"/>
              </w:rPr>
              <w:t xml:space="preserve"> </w:t>
            </w:r>
            <w:proofErr w:type="spellStart"/>
            <w:r w:rsidRPr="00A946B0">
              <w:rPr>
                <w:szCs w:val="24"/>
                <w:lang w:val="en-US"/>
              </w:rPr>
              <w:t>profesionale</w:t>
            </w:r>
            <w:proofErr w:type="spellEnd"/>
            <w:r w:rsidRPr="00A946B0">
              <w:rPr>
                <w:szCs w:val="24"/>
                <w:lang w:val="en-US"/>
              </w:rPr>
              <w:t xml:space="preserve"> cu </w:t>
            </w:r>
            <w:proofErr w:type="spellStart"/>
            <w:r w:rsidRPr="00A946B0">
              <w:rPr>
                <w:szCs w:val="24"/>
                <w:lang w:val="en-US"/>
              </w:rPr>
              <w:t>personalul</w:t>
            </w:r>
            <w:proofErr w:type="spellEnd"/>
            <w:r w:rsidRPr="00A946B0">
              <w:rPr>
                <w:szCs w:val="24"/>
                <w:lang w:val="en-US"/>
              </w:rPr>
              <w:t xml:space="preserve"> din </w:t>
            </w:r>
            <w:proofErr w:type="spellStart"/>
            <w:r w:rsidRPr="00A946B0">
              <w:rPr>
                <w:szCs w:val="24"/>
                <w:lang w:val="en-US"/>
              </w:rPr>
              <w:t>subordine</w:t>
            </w:r>
            <w:proofErr w:type="spellEnd"/>
            <w:r w:rsidRPr="00A946B0">
              <w:rPr>
                <w:szCs w:val="24"/>
                <w:lang w:val="en-US"/>
              </w:rPr>
              <w:t>;</w:t>
            </w:r>
          </w:p>
          <w:p w14:paraId="20D308C4" w14:textId="77777777" w:rsidR="00B351E8" w:rsidRPr="00B351E8" w:rsidRDefault="00025A7F" w:rsidP="00A946B0">
            <w:pPr>
              <w:pStyle w:val="Listparagraf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3"/>
                <w:tab w:val="left" w:pos="63"/>
              </w:tabs>
              <w:autoSpaceDE w:val="0"/>
              <w:autoSpaceDN w:val="0"/>
              <w:adjustRightInd w:val="0"/>
              <w:ind w:left="346" w:hanging="283"/>
              <w:jc w:val="both"/>
              <w:rPr>
                <w:szCs w:val="24"/>
              </w:rPr>
            </w:pPr>
            <w:r w:rsidRPr="00B351E8">
              <w:rPr>
                <w:szCs w:val="24"/>
              </w:rPr>
              <w:t>capacitate de previzionare și planificare a activităților unității pe termen scurt, mediu și lung;</w:t>
            </w:r>
          </w:p>
          <w:p w14:paraId="5B03FECC" w14:textId="77777777" w:rsidR="00B351E8" w:rsidRPr="00B351E8" w:rsidRDefault="00025A7F" w:rsidP="00A946B0">
            <w:pPr>
              <w:pStyle w:val="Listparagraf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3"/>
                <w:tab w:val="left" w:pos="63"/>
              </w:tabs>
              <w:autoSpaceDE w:val="0"/>
              <w:autoSpaceDN w:val="0"/>
              <w:adjustRightInd w:val="0"/>
              <w:ind w:left="346" w:hanging="283"/>
              <w:jc w:val="both"/>
              <w:rPr>
                <w:szCs w:val="24"/>
              </w:rPr>
            </w:pPr>
            <w:r w:rsidRPr="00B351E8">
              <w:rPr>
                <w:szCs w:val="24"/>
              </w:rPr>
              <w:t>coordonarea, îndrumarea, conducerea și asumarea răspunderii pentru activitatea subdiviziunii;</w:t>
            </w:r>
          </w:p>
          <w:p w14:paraId="4352CFC5" w14:textId="77777777" w:rsidR="00B351E8" w:rsidRPr="00B351E8" w:rsidRDefault="00025A7F" w:rsidP="00A946B0">
            <w:pPr>
              <w:pStyle w:val="Listparagraf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3"/>
                <w:tab w:val="left" w:pos="63"/>
              </w:tabs>
              <w:autoSpaceDE w:val="0"/>
              <w:autoSpaceDN w:val="0"/>
              <w:adjustRightInd w:val="0"/>
              <w:ind w:left="346" w:hanging="283"/>
              <w:jc w:val="both"/>
              <w:rPr>
                <w:szCs w:val="24"/>
              </w:rPr>
            </w:pPr>
            <w:r w:rsidRPr="00B351E8">
              <w:rPr>
                <w:szCs w:val="24"/>
              </w:rPr>
              <w:t xml:space="preserve">rezistență la încărcături emoționale și psihologice; </w:t>
            </w:r>
          </w:p>
          <w:p w14:paraId="5AF9957A" w14:textId="77777777" w:rsidR="00B351E8" w:rsidRPr="00B351E8" w:rsidRDefault="00025A7F" w:rsidP="00A946B0">
            <w:pPr>
              <w:pStyle w:val="Listparagraf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3"/>
                <w:tab w:val="left" w:pos="63"/>
              </w:tabs>
              <w:autoSpaceDE w:val="0"/>
              <w:autoSpaceDN w:val="0"/>
              <w:adjustRightInd w:val="0"/>
              <w:ind w:left="346" w:hanging="283"/>
              <w:jc w:val="both"/>
              <w:rPr>
                <w:szCs w:val="24"/>
              </w:rPr>
            </w:pPr>
            <w:r w:rsidRPr="00B351E8">
              <w:rPr>
                <w:szCs w:val="24"/>
              </w:rPr>
              <w:t>eficacitate și siguranță în îndeplinirea responsabilităților ce-i revin;</w:t>
            </w:r>
          </w:p>
          <w:p w14:paraId="33E84C27" w14:textId="77777777" w:rsidR="0066583A" w:rsidRPr="00B351E8" w:rsidRDefault="00025A7F" w:rsidP="00A946B0">
            <w:pPr>
              <w:pStyle w:val="Listparagraf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3"/>
                <w:tab w:val="left" w:pos="63"/>
              </w:tabs>
              <w:autoSpaceDE w:val="0"/>
              <w:autoSpaceDN w:val="0"/>
              <w:adjustRightInd w:val="0"/>
              <w:ind w:left="346" w:hanging="283"/>
              <w:jc w:val="both"/>
              <w:rPr>
                <w:szCs w:val="24"/>
              </w:rPr>
            </w:pPr>
            <w:r w:rsidRPr="00B351E8">
              <w:rPr>
                <w:szCs w:val="24"/>
              </w:rPr>
              <w:t>nivel ridicat de performanță managerială în aria proprie de responsabilitate.</w:t>
            </w:r>
          </w:p>
        </w:tc>
      </w:tr>
      <w:tr w:rsidR="009448E3" w:rsidRPr="00C431ED" w14:paraId="396649FD" w14:textId="77777777" w:rsidTr="00B351E8">
        <w:tc>
          <w:tcPr>
            <w:tcW w:w="708" w:type="dxa"/>
          </w:tcPr>
          <w:p w14:paraId="2A5F2FF2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2977" w:type="dxa"/>
          </w:tcPr>
          <w:p w14:paraId="20BF2BCF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Programul de muncă</w:t>
            </w:r>
          </w:p>
        </w:tc>
        <w:tc>
          <w:tcPr>
            <w:tcW w:w="5954" w:type="dxa"/>
          </w:tcPr>
          <w:p w14:paraId="61007652" w14:textId="77777777" w:rsidR="009448E3" w:rsidRPr="009949EB" w:rsidRDefault="009448E3" w:rsidP="007425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Programul de muncă</w:t>
            </w:r>
          </w:p>
          <w:p w14:paraId="69C8049F" w14:textId="77777777" w:rsidR="009448E3" w:rsidRPr="004346BE" w:rsidRDefault="009448E3" w:rsidP="007425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luni – vineri, orele 08.00 – 17.00, pauză de masă: 12.00 – 13.00</w:t>
            </w:r>
            <w:r w:rsidR="001D099A"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. În </w:t>
            </w:r>
            <w:r w:rsidR="001D099A" w:rsidRPr="009949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unele perioade poate fi stabilit program de muncă nenormat (art. 58 alin. (7) din Legea 300/2017).</w:t>
            </w:r>
          </w:p>
        </w:tc>
      </w:tr>
      <w:tr w:rsidR="009448E3" w:rsidRPr="001151B5" w14:paraId="0E49A721" w14:textId="77777777" w:rsidTr="00B351E8">
        <w:tc>
          <w:tcPr>
            <w:tcW w:w="708" w:type="dxa"/>
          </w:tcPr>
          <w:p w14:paraId="24313CEA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2977" w:type="dxa"/>
          </w:tcPr>
          <w:p w14:paraId="0FFA93DC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Dosarul pentru concurs</w:t>
            </w:r>
          </w:p>
        </w:tc>
        <w:tc>
          <w:tcPr>
            <w:tcW w:w="5954" w:type="dxa"/>
          </w:tcPr>
          <w:p w14:paraId="1B0710E7" w14:textId="77777777" w:rsidR="001D099A" w:rsidRPr="009949EB" w:rsidRDefault="001D099A" w:rsidP="001D099A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Dosarul pentru concurs conține următoarele acte: </w:t>
            </w:r>
          </w:p>
          <w:p w14:paraId="7920274F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>formularul d</w:t>
            </w:r>
            <w:r w:rsidR="00E97E8D" w:rsidRPr="009949EB">
              <w:rPr>
                <w:szCs w:val="24"/>
                <w:lang w:val="ro-MD"/>
              </w:rPr>
              <w:t>e participare la concurs, anexa</w:t>
            </w:r>
            <w:r w:rsidR="00C431ED" w:rsidRPr="009949EB">
              <w:rPr>
                <w:szCs w:val="24"/>
                <w:lang w:val="ro-MD"/>
              </w:rPr>
              <w:t xml:space="preserve"> </w:t>
            </w:r>
            <w:r w:rsidRPr="009949EB">
              <w:rPr>
                <w:szCs w:val="24"/>
                <w:lang w:val="ro-MD"/>
              </w:rPr>
              <w:t xml:space="preserve">nr. </w:t>
            </w:r>
            <w:r w:rsidR="001151B5" w:rsidRPr="009949EB">
              <w:rPr>
                <w:szCs w:val="24"/>
                <w:lang w:val="ro-MD"/>
              </w:rPr>
              <w:t>4</w:t>
            </w:r>
            <w:r w:rsidRPr="009949EB">
              <w:rPr>
                <w:szCs w:val="24"/>
                <w:lang w:val="ro-MD"/>
              </w:rPr>
              <w:t xml:space="preserve"> la Regulamentul cu privire la organizarea și desfășurarea concursului pentru ocuparea funcțiilor publice cu statut special din cadrul sistemului administrației penitenciare, aprobat prin Ordinul ministrului justiției nr. </w:t>
            </w:r>
            <w:r w:rsidR="001151B5" w:rsidRPr="009949EB">
              <w:rPr>
                <w:szCs w:val="24"/>
                <w:lang w:val="ro-MD"/>
              </w:rPr>
              <w:t>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>;</w:t>
            </w:r>
          </w:p>
          <w:p w14:paraId="61910725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copia buletinului de identitate; </w:t>
            </w:r>
          </w:p>
          <w:p w14:paraId="13CC039D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copia actului de studii (diplomă/atestat) autentificată notarial sau copia actului de studii însoțită de original; </w:t>
            </w:r>
          </w:p>
          <w:p w14:paraId="14B36A77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copiile certificatelor de absolvire a cursurilor de perfecționare profesională, după caz; </w:t>
            </w:r>
          </w:p>
          <w:p w14:paraId="42081532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actul ce atestă vechimea în muncă necesară pentru a accede în funcția la care candidează; </w:t>
            </w:r>
          </w:p>
          <w:p w14:paraId="4B220152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acordul privind prelucrarea datelor cu caracter personal, anexa nr. </w:t>
            </w:r>
            <w:r w:rsidR="001151B5" w:rsidRPr="009949EB">
              <w:rPr>
                <w:szCs w:val="24"/>
                <w:lang w:val="ro-MD"/>
              </w:rPr>
              <w:t>2</w:t>
            </w:r>
            <w:r w:rsidRPr="009949EB">
              <w:rPr>
                <w:szCs w:val="24"/>
                <w:lang w:val="ro-MD"/>
              </w:rPr>
              <w:t xml:space="preserve"> la Regulament (Ord</w:t>
            </w:r>
            <w:r w:rsidR="001151B5" w:rsidRPr="009949EB">
              <w:rPr>
                <w:szCs w:val="24"/>
                <w:lang w:val="ro-MD"/>
              </w:rPr>
              <w:t>inul ministrului justiției nr. 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>);</w:t>
            </w:r>
          </w:p>
          <w:p w14:paraId="72997EAD" w14:textId="77777777" w:rsidR="001D099A" w:rsidRPr="009949EB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declarația pe proprie răspundere, anexa nr. </w:t>
            </w:r>
            <w:r w:rsidR="001151B5" w:rsidRPr="009949EB">
              <w:rPr>
                <w:szCs w:val="24"/>
                <w:lang w:val="ro-MD"/>
              </w:rPr>
              <w:t>3</w:t>
            </w:r>
            <w:r w:rsidRPr="009949EB">
              <w:rPr>
                <w:szCs w:val="24"/>
                <w:lang w:val="ro-MD"/>
              </w:rPr>
              <w:t xml:space="preserve"> la Regulament (Ordinul ministrului justiției nr.</w:t>
            </w:r>
            <w:r w:rsidR="001151B5" w:rsidRPr="009949EB">
              <w:rPr>
                <w:szCs w:val="24"/>
                <w:lang w:val="ro-MD"/>
              </w:rPr>
              <w:t xml:space="preserve"> 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 xml:space="preserve">); </w:t>
            </w:r>
          </w:p>
          <w:p w14:paraId="059DB587" w14:textId="77777777" w:rsidR="009448E3" w:rsidRPr="004346BE" w:rsidRDefault="001D099A" w:rsidP="001151B5">
            <w:pPr>
              <w:pStyle w:val="Listparagraf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 w:val="22"/>
                <w:szCs w:val="22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>consimțământul în scris pentru aplicarea măsurilor de verificare din partea organelor competente, în conformitate cu prevederile art.24 alin. (1) lit. b) din Legea nr. 245/2008.</w:t>
            </w:r>
          </w:p>
        </w:tc>
      </w:tr>
      <w:tr w:rsidR="009448E3" w:rsidRPr="00A946B0" w14:paraId="34DCE3F4" w14:textId="77777777" w:rsidTr="00B351E8">
        <w:tc>
          <w:tcPr>
            <w:tcW w:w="708" w:type="dxa"/>
          </w:tcPr>
          <w:p w14:paraId="3A9D6179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2977" w:type="dxa"/>
          </w:tcPr>
          <w:p w14:paraId="42B1398C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Modalitatea de depunere a documentelor solicitate</w:t>
            </w:r>
          </w:p>
        </w:tc>
        <w:tc>
          <w:tcPr>
            <w:tcW w:w="5954" w:type="dxa"/>
          </w:tcPr>
          <w:p w14:paraId="23F97A7D" w14:textId="77777777" w:rsidR="009448E3" w:rsidRPr="009949EB" w:rsidRDefault="00C15882" w:rsidP="00A62973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8A6A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Dosarul pentru concurs se depune personal, prin poştă sau e-mail. În cazul în care dosarul se depune prin poștă sau e-mail </w:t>
            </w:r>
            <w:r w:rsidRPr="008A6A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candidații prezintă în ziua concursului toate documentele în original pentru verificarea veridicității.</w:t>
            </w:r>
          </w:p>
        </w:tc>
      </w:tr>
      <w:tr w:rsidR="009448E3" w:rsidRPr="00A946B0" w14:paraId="621296DC" w14:textId="77777777" w:rsidTr="00B351E8">
        <w:trPr>
          <w:trHeight w:val="420"/>
        </w:trPr>
        <w:tc>
          <w:tcPr>
            <w:tcW w:w="708" w:type="dxa"/>
          </w:tcPr>
          <w:p w14:paraId="1921D99D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9.</w:t>
            </w:r>
          </w:p>
        </w:tc>
        <w:tc>
          <w:tcPr>
            <w:tcW w:w="2977" w:type="dxa"/>
          </w:tcPr>
          <w:p w14:paraId="42A62AEF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Bibliografia concursului</w:t>
            </w:r>
          </w:p>
        </w:tc>
        <w:tc>
          <w:tcPr>
            <w:tcW w:w="5954" w:type="dxa"/>
          </w:tcPr>
          <w:p w14:paraId="7BC9F6ED" w14:textId="77777777" w:rsidR="00A7648F" w:rsidRDefault="008A7E9F" w:rsidP="00A7648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Constituția Republicii Moldova.</w:t>
            </w:r>
          </w:p>
          <w:p w14:paraId="0E12D5B7" w14:textId="77777777" w:rsidR="00A7648F" w:rsidRDefault="00A7648F" w:rsidP="00A7648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</w:t>
            </w:r>
            <w:r w:rsidR="008A7E9F">
              <w:rPr>
                <w:sz w:val="22"/>
                <w:szCs w:val="22"/>
              </w:rPr>
              <w:t>ul muncii al Republicii Moldova.</w:t>
            </w:r>
            <w:r>
              <w:rPr>
                <w:sz w:val="22"/>
                <w:szCs w:val="22"/>
              </w:rPr>
              <w:t xml:space="preserve"> </w:t>
            </w:r>
          </w:p>
          <w:p w14:paraId="039D8B73" w14:textId="77777777" w:rsidR="005016F4" w:rsidRDefault="005016F4" w:rsidP="00A7648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4D01CC">
              <w:rPr>
                <w:szCs w:val="24"/>
              </w:rPr>
              <w:t xml:space="preserve">Codul de </w:t>
            </w:r>
            <w:r>
              <w:rPr>
                <w:szCs w:val="24"/>
              </w:rPr>
              <w:t>executare al Republicii Moldova.</w:t>
            </w:r>
          </w:p>
          <w:p w14:paraId="4DFB7692" w14:textId="77777777" w:rsidR="00A7648F" w:rsidRDefault="00A7648F" w:rsidP="00A7648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Legea nr. 300/2017 cu privire la sistemul </w:t>
            </w:r>
            <w:r w:rsidR="008A7E9F">
              <w:rPr>
                <w:sz w:val="22"/>
                <w:szCs w:val="22"/>
              </w:rPr>
              <w:t>administrației penitenciare.</w:t>
            </w:r>
          </w:p>
          <w:p w14:paraId="430096EE" w14:textId="77777777" w:rsidR="00A7648F" w:rsidRDefault="00A7648F" w:rsidP="00A7648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Legea nr.245/2008</w:t>
            </w:r>
            <w:r w:rsidR="008A7E9F">
              <w:rPr>
                <w:sz w:val="22"/>
                <w:szCs w:val="22"/>
              </w:rPr>
              <w:t xml:space="preserve"> cu privire la secretul de stat.</w:t>
            </w:r>
          </w:p>
          <w:p w14:paraId="08AB04C7" w14:textId="77777777" w:rsidR="005016F4" w:rsidRDefault="005016F4" w:rsidP="00A7648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rFonts w:eastAsia="Microsoft YaHei UI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Hotărâ</w:t>
            </w:r>
            <w:r w:rsidRPr="00EE791C">
              <w:rPr>
                <w:rFonts w:eastAsia="Microsoft YaHei UI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rea Guvernului nr. 583/2006 cu privire la aprobarea Statutului executării pedepsei de către condamnați</w:t>
            </w:r>
            <w:r>
              <w:rPr>
                <w:rFonts w:eastAsia="Microsoft YaHei UI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23E2F161" w14:textId="77777777" w:rsidR="00A7648F" w:rsidRDefault="00A7648F" w:rsidP="00A7648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  <w:lang w:val="zh-CN"/>
              </w:rPr>
            </w:pPr>
            <w:r>
              <w:rPr>
                <w:sz w:val="22"/>
                <w:szCs w:val="22"/>
              </w:rPr>
              <w:t>Regulamentul privind organizarea și funcționarea Administrației Naționale a Penitenciarelor, aprobat prin Ho</w:t>
            </w:r>
            <w:r w:rsidR="008A7E9F">
              <w:rPr>
                <w:sz w:val="22"/>
                <w:szCs w:val="22"/>
              </w:rPr>
              <w:t>tărârea Guvernului nr. 437/2018.</w:t>
            </w:r>
          </w:p>
          <w:p w14:paraId="5452DAB9" w14:textId="77777777" w:rsidR="00A7648F" w:rsidRDefault="00A7648F" w:rsidP="00A7648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  <w:lang w:val="zh-CN"/>
              </w:rPr>
            </w:pPr>
            <w:r>
              <w:rPr>
                <w:bCs/>
                <w:sz w:val="22"/>
                <w:szCs w:val="22"/>
                <w:lang w:val="zh-CN"/>
              </w:rPr>
              <w:t xml:space="preserve">Ordinul </w:t>
            </w:r>
            <w:r>
              <w:rPr>
                <w:rFonts w:eastAsia="Calibri"/>
                <w:sz w:val="22"/>
                <w:szCs w:val="22"/>
                <w:lang w:eastAsia="en-US"/>
              </w:rPr>
              <w:t>ministrului justiției</w:t>
            </w:r>
            <w:r>
              <w:rPr>
                <w:bCs/>
                <w:sz w:val="22"/>
                <w:szCs w:val="22"/>
                <w:lang w:val="zh-CN"/>
              </w:rPr>
              <w:t xml:space="preserve"> nr.132/2019 privind aprobarea Regulamentului cu privire</w:t>
            </w:r>
            <w:r>
              <w:rPr>
                <w:bCs/>
                <w:sz w:val="22"/>
                <w:szCs w:val="22"/>
                <w:lang w:val="zh-CN"/>
              </w:rPr>
              <w:br/>
              <w:t>la evoluţia în carieră a funcţionarului public cu statut special din cadrul sistemului administraţiei penitenciare</w:t>
            </w:r>
            <w:r w:rsidR="008A7E9F">
              <w:rPr>
                <w:bCs/>
                <w:sz w:val="22"/>
                <w:szCs w:val="22"/>
              </w:rPr>
              <w:t>.</w:t>
            </w:r>
          </w:p>
          <w:p w14:paraId="099DC5CD" w14:textId="77777777" w:rsidR="00A7648F" w:rsidRDefault="00A7648F" w:rsidP="00A7648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  <w:lang w:val="zh-CN"/>
              </w:rPr>
            </w:pPr>
            <w:r>
              <w:rPr>
                <w:bCs/>
                <w:sz w:val="22"/>
                <w:szCs w:val="22"/>
                <w:lang w:val="zh-CN"/>
              </w:rPr>
              <w:t xml:space="preserve">Ordinul </w:t>
            </w:r>
            <w:r>
              <w:rPr>
                <w:rFonts w:eastAsia="Calibri"/>
                <w:sz w:val="22"/>
                <w:szCs w:val="22"/>
                <w:lang w:eastAsia="en-US"/>
              </w:rPr>
              <w:t>ministrului justiției</w:t>
            </w:r>
            <w:r>
              <w:rPr>
                <w:bCs/>
                <w:sz w:val="22"/>
                <w:szCs w:val="22"/>
                <w:lang w:val="zh-CN"/>
              </w:rPr>
              <w:t xml:space="preserve"> nr.32/2019 privind aprobarea Regulamentului cu privire la  controlul special al candidaților la funcții publice cu statut special din cadrul</w:t>
            </w:r>
            <w:r>
              <w:rPr>
                <w:sz w:val="22"/>
                <w:szCs w:val="22"/>
                <w:lang w:val="zh-CN"/>
              </w:rPr>
              <w:t xml:space="preserve"> </w:t>
            </w:r>
            <w:r>
              <w:rPr>
                <w:bCs/>
                <w:sz w:val="22"/>
                <w:szCs w:val="22"/>
                <w:lang w:val="zh-CN"/>
              </w:rPr>
              <w:t>sistemului administrației penitenciare</w:t>
            </w:r>
            <w:r w:rsidR="008A7E9F">
              <w:rPr>
                <w:bCs/>
                <w:sz w:val="22"/>
                <w:szCs w:val="22"/>
              </w:rPr>
              <w:t>.</w:t>
            </w:r>
          </w:p>
          <w:p w14:paraId="04B9EDBE" w14:textId="77777777" w:rsidR="00A7648F" w:rsidRDefault="00A7648F" w:rsidP="00A7648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zh-CN"/>
              </w:rPr>
              <w:t xml:space="preserve">Ordinul </w:t>
            </w:r>
            <w:r>
              <w:rPr>
                <w:rFonts w:eastAsia="Calibri"/>
                <w:sz w:val="22"/>
                <w:szCs w:val="22"/>
                <w:lang w:eastAsia="en-US"/>
              </w:rPr>
              <w:t>ministrului justiției</w:t>
            </w:r>
            <w:r>
              <w:rPr>
                <w:bCs/>
                <w:sz w:val="22"/>
                <w:szCs w:val="22"/>
                <w:lang w:val="zh-CN"/>
              </w:rPr>
              <w:t xml:space="preserve"> nr.19/2019 cu privire la aprobarea Codului deontologic al funcționarului public cu statut special din sistemul administrației penitenciare</w:t>
            </w:r>
            <w:r w:rsidR="008A7E9F">
              <w:rPr>
                <w:bCs/>
                <w:sz w:val="22"/>
                <w:szCs w:val="22"/>
              </w:rPr>
              <w:t>.</w:t>
            </w:r>
          </w:p>
          <w:p w14:paraId="6BE24233" w14:textId="77777777" w:rsidR="009448E3" w:rsidRPr="00B351E8" w:rsidRDefault="00A7648F" w:rsidP="00A7648F">
            <w:pPr>
              <w:pStyle w:val="Listparagraf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 xml:space="preserve">Ordinul </w:t>
            </w:r>
            <w:r>
              <w:rPr>
                <w:rFonts w:eastAsia="Calibri"/>
                <w:sz w:val="22"/>
                <w:szCs w:val="22"/>
                <w:lang w:eastAsia="en-US"/>
              </w:rPr>
              <w:t>ministrului justiției nr.144/2020 privind aprobarea Regulamentului cu privire la organizarea și desfășurarea concursului pentru ocuparea funcțiilor publice cu statut special din cadrul sistemului administrației penitenciare, cu modificările ulterioare.</w:t>
            </w:r>
          </w:p>
        </w:tc>
      </w:tr>
      <w:tr w:rsidR="009448E3" w:rsidRPr="00271268" w14:paraId="3AEB2CD8" w14:textId="77777777" w:rsidTr="00B351E8">
        <w:tc>
          <w:tcPr>
            <w:tcW w:w="708" w:type="dxa"/>
          </w:tcPr>
          <w:p w14:paraId="7E326B55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10.</w:t>
            </w:r>
          </w:p>
        </w:tc>
        <w:tc>
          <w:tcPr>
            <w:tcW w:w="2977" w:type="dxa"/>
          </w:tcPr>
          <w:p w14:paraId="6F4C8DEB" w14:textId="77777777" w:rsidR="009448E3" w:rsidRPr="00C431ED" w:rsidRDefault="009448E3" w:rsidP="00C15882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Termenul de depunere a documentelor pentru participare la concurs</w:t>
            </w:r>
          </w:p>
        </w:tc>
        <w:tc>
          <w:tcPr>
            <w:tcW w:w="5954" w:type="dxa"/>
          </w:tcPr>
          <w:p w14:paraId="66ED5BE4" w14:textId="77777777" w:rsidR="009448E3" w:rsidRPr="0071693C" w:rsidRDefault="0071693C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716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31 </w:t>
            </w:r>
            <w:proofErr w:type="spellStart"/>
            <w:r w:rsidRPr="00716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ianuarie</w:t>
            </w:r>
            <w:proofErr w:type="spellEnd"/>
            <w:r w:rsidRPr="00716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2024, </w:t>
            </w:r>
            <w:proofErr w:type="spellStart"/>
            <w:r w:rsidRPr="00716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ora</w:t>
            </w:r>
            <w:proofErr w:type="spellEnd"/>
            <w:r w:rsidRPr="00716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17:00.</w:t>
            </w:r>
          </w:p>
        </w:tc>
      </w:tr>
      <w:tr w:rsidR="009448E3" w:rsidRPr="005016F4" w14:paraId="5526B628" w14:textId="77777777" w:rsidTr="00B351E8">
        <w:tc>
          <w:tcPr>
            <w:tcW w:w="708" w:type="dxa"/>
          </w:tcPr>
          <w:p w14:paraId="6B242D56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2977" w:type="dxa"/>
          </w:tcPr>
          <w:p w14:paraId="65EC3865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Locul desfășurării concursului</w:t>
            </w:r>
          </w:p>
        </w:tc>
        <w:tc>
          <w:tcPr>
            <w:tcW w:w="5954" w:type="dxa"/>
          </w:tcPr>
          <w:p w14:paraId="323C7A25" w14:textId="77777777" w:rsidR="009448E3" w:rsidRPr="009949EB" w:rsidRDefault="009448E3" w:rsidP="008A7E9F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</w:tr>
      <w:tr w:rsidR="009448E3" w:rsidRPr="00A946B0" w14:paraId="22414A05" w14:textId="77777777" w:rsidTr="00B351E8">
        <w:tc>
          <w:tcPr>
            <w:tcW w:w="708" w:type="dxa"/>
          </w:tcPr>
          <w:p w14:paraId="4926F8C5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12.</w:t>
            </w:r>
          </w:p>
        </w:tc>
        <w:tc>
          <w:tcPr>
            <w:tcW w:w="2977" w:type="dxa"/>
          </w:tcPr>
          <w:p w14:paraId="7722680B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Locul depunerii documentelor</w:t>
            </w:r>
          </w:p>
        </w:tc>
        <w:tc>
          <w:tcPr>
            <w:tcW w:w="5954" w:type="dxa"/>
          </w:tcPr>
          <w:p w14:paraId="7DFE5CF6" w14:textId="77777777" w:rsidR="009448E3" w:rsidRPr="009949EB" w:rsidRDefault="00C431ED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mun. Chișinău, str. N. Titulescu, 35, bir.111, Direcția resurse umane a Administrației Naționale a Penitenciarelor.</w:t>
            </w:r>
          </w:p>
        </w:tc>
      </w:tr>
      <w:tr w:rsidR="00A9681E" w:rsidRPr="00C431ED" w14:paraId="328C7950" w14:textId="77777777" w:rsidTr="00B351E8">
        <w:tc>
          <w:tcPr>
            <w:tcW w:w="708" w:type="dxa"/>
          </w:tcPr>
          <w:p w14:paraId="3DC17703" w14:textId="77777777"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13.</w:t>
            </w:r>
          </w:p>
        </w:tc>
        <w:tc>
          <w:tcPr>
            <w:tcW w:w="2977" w:type="dxa"/>
          </w:tcPr>
          <w:p w14:paraId="41FF75B9" w14:textId="77777777" w:rsidR="00A9681E" w:rsidRPr="00C431ED" w:rsidRDefault="00A9681E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Telefoane de contact</w:t>
            </w:r>
          </w:p>
        </w:tc>
        <w:tc>
          <w:tcPr>
            <w:tcW w:w="5954" w:type="dxa"/>
          </w:tcPr>
          <w:p w14:paraId="00540690" w14:textId="77777777" w:rsidR="00A9681E" w:rsidRPr="00BF16F5" w:rsidRDefault="00A9681E" w:rsidP="007F79A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1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(022) 40973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8</w:t>
            </w:r>
          </w:p>
        </w:tc>
      </w:tr>
      <w:tr w:rsidR="00A9681E" w:rsidRPr="00A946B0" w14:paraId="62FBB3F6" w14:textId="77777777" w:rsidTr="00B351E8">
        <w:tc>
          <w:tcPr>
            <w:tcW w:w="708" w:type="dxa"/>
          </w:tcPr>
          <w:p w14:paraId="5216B1FA" w14:textId="77777777"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2977" w:type="dxa"/>
          </w:tcPr>
          <w:p w14:paraId="4BB6A9B9" w14:textId="77777777" w:rsidR="00A9681E" w:rsidRPr="00C431ED" w:rsidRDefault="00A9681E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E-mail</w:t>
            </w:r>
          </w:p>
        </w:tc>
        <w:tc>
          <w:tcPr>
            <w:tcW w:w="5954" w:type="dxa"/>
          </w:tcPr>
          <w:p w14:paraId="3999F93F" w14:textId="77777777" w:rsidR="00A9681E" w:rsidRPr="00BF16F5" w:rsidRDefault="00A9681E" w:rsidP="007F79A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16F5"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iuba</w:t>
            </w:r>
            <w:r w:rsidRPr="00BF16F5"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gaina</w:t>
            </w:r>
            <w:r w:rsidRPr="00BF16F5"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@anp.gov.md</w:t>
            </w:r>
          </w:p>
        </w:tc>
      </w:tr>
      <w:tr w:rsidR="00A9681E" w:rsidRPr="00C431ED" w14:paraId="6D9B96B1" w14:textId="77777777" w:rsidTr="00B351E8">
        <w:tc>
          <w:tcPr>
            <w:tcW w:w="708" w:type="dxa"/>
          </w:tcPr>
          <w:p w14:paraId="6D33C88B" w14:textId="77777777"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15.</w:t>
            </w:r>
          </w:p>
        </w:tc>
        <w:tc>
          <w:tcPr>
            <w:tcW w:w="2977" w:type="dxa"/>
          </w:tcPr>
          <w:p w14:paraId="76A17713" w14:textId="77777777" w:rsidR="00A9681E" w:rsidRPr="00C431ED" w:rsidRDefault="00A9681E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Persoana responsabilă de primirea documentelor şi oferirea informaţiilor suplimentare</w:t>
            </w:r>
          </w:p>
        </w:tc>
        <w:tc>
          <w:tcPr>
            <w:tcW w:w="5954" w:type="dxa"/>
          </w:tcPr>
          <w:p w14:paraId="2B621A66" w14:textId="77777777" w:rsidR="00A9681E" w:rsidRPr="00BF16F5" w:rsidRDefault="00A9681E" w:rsidP="007F79A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Liuba Gaina</w:t>
            </w:r>
          </w:p>
        </w:tc>
      </w:tr>
      <w:tr w:rsidR="009448E3" w:rsidRPr="00A946B0" w14:paraId="3802054B" w14:textId="77777777" w:rsidTr="00B351E8">
        <w:tc>
          <w:tcPr>
            <w:tcW w:w="708" w:type="dxa"/>
          </w:tcPr>
          <w:p w14:paraId="04F0E3C3" w14:textId="77777777"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16.</w:t>
            </w:r>
          </w:p>
        </w:tc>
        <w:tc>
          <w:tcPr>
            <w:tcW w:w="2977" w:type="dxa"/>
          </w:tcPr>
          <w:p w14:paraId="285E7334" w14:textId="77777777" w:rsidR="009448E3" w:rsidRPr="00C431ED" w:rsidRDefault="009448E3" w:rsidP="00CE387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Notă</w:t>
            </w:r>
          </w:p>
        </w:tc>
        <w:tc>
          <w:tcPr>
            <w:tcW w:w="5954" w:type="dxa"/>
          </w:tcPr>
          <w:p w14:paraId="4A7650AE" w14:textId="77777777" w:rsidR="009448E3" w:rsidRPr="004346BE" w:rsidRDefault="00391DB5" w:rsidP="00C1588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CB67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Candidatul învingător al concursului, în termen de 3 zile lucrătoare de la data anunțării rezultatelor concursului, se prezintă la subdiviziunea resurse umane din cadrul Administrației Naționale a Penitenciarelor pentru eliberarea îndreptărilor la comisia medicală și programarea la psiholog. În cazul neprezentării din motive neîntemeiate, a candidatului declarat învingător al concursului în termenul stabilit sau în cazul în care candidatul este inapt din punct de vedere medical și/sau nerecomandat psihologic pentru exercitarea funcției, subdiviziunea resurse umane invită următorul candidat din lista persoanelor care au promovat concursul.</w:t>
            </w:r>
          </w:p>
        </w:tc>
      </w:tr>
    </w:tbl>
    <w:p w14:paraId="4091DF2B" w14:textId="77777777" w:rsidR="00A9714F" w:rsidRPr="00C431ED" w:rsidRDefault="00A9714F">
      <w:pPr>
        <w:rPr>
          <w:rFonts w:ascii="Times New Roman" w:hAnsi="Times New Roman" w:cs="Times New Roman"/>
          <w:sz w:val="24"/>
          <w:szCs w:val="24"/>
          <w:lang w:val="ro-MD"/>
        </w:rPr>
      </w:pPr>
    </w:p>
    <w:sectPr w:rsidR="00A9714F" w:rsidRPr="00C431ED" w:rsidSect="00C15882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5B2"/>
    <w:multiLevelType w:val="hybridMultilevel"/>
    <w:tmpl w:val="DCCCFA8A"/>
    <w:lvl w:ilvl="0" w:tplc="4CDE481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3014D"/>
    <w:multiLevelType w:val="hybridMultilevel"/>
    <w:tmpl w:val="0BEC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5E5E"/>
    <w:multiLevelType w:val="hybridMultilevel"/>
    <w:tmpl w:val="08CE2A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BFF"/>
    <w:multiLevelType w:val="multilevel"/>
    <w:tmpl w:val="10122B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5DB4"/>
    <w:multiLevelType w:val="hybridMultilevel"/>
    <w:tmpl w:val="DB20DD04"/>
    <w:lvl w:ilvl="0" w:tplc="BA5CFFD0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71521"/>
    <w:multiLevelType w:val="hybridMultilevel"/>
    <w:tmpl w:val="A050C5DE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5104315"/>
    <w:multiLevelType w:val="hybridMultilevel"/>
    <w:tmpl w:val="1A688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27A28"/>
    <w:multiLevelType w:val="hybridMultilevel"/>
    <w:tmpl w:val="F9BEAC4E"/>
    <w:lvl w:ilvl="0" w:tplc="4FA033FE">
      <w:start w:val="1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175D6DE3"/>
    <w:multiLevelType w:val="hybridMultilevel"/>
    <w:tmpl w:val="DEC6E9BC"/>
    <w:lvl w:ilvl="0" w:tplc="367243F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BCF0AED"/>
    <w:multiLevelType w:val="multilevel"/>
    <w:tmpl w:val="A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E7B37"/>
    <w:multiLevelType w:val="hybridMultilevel"/>
    <w:tmpl w:val="242AD922"/>
    <w:lvl w:ilvl="0" w:tplc="3E28FAE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 w15:restartNumberingAfterBreak="0">
    <w:nsid w:val="215F720F"/>
    <w:multiLevelType w:val="hybridMultilevel"/>
    <w:tmpl w:val="C59A477A"/>
    <w:lvl w:ilvl="0" w:tplc="945857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10BF9"/>
    <w:multiLevelType w:val="multilevel"/>
    <w:tmpl w:val="20D6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0900F9"/>
    <w:multiLevelType w:val="hybridMultilevel"/>
    <w:tmpl w:val="239A4D28"/>
    <w:lvl w:ilvl="0" w:tplc="4CDE4816">
      <w:start w:val="65535"/>
      <w:numFmt w:val="bullet"/>
      <w:lvlText w:val="-"/>
      <w:lvlJc w:val="left"/>
      <w:pPr>
        <w:ind w:left="393" w:hanging="360"/>
      </w:pPr>
      <w:rPr>
        <w:rFonts w:ascii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21901EE"/>
    <w:multiLevelType w:val="hybridMultilevel"/>
    <w:tmpl w:val="8C087A6E"/>
    <w:lvl w:ilvl="0" w:tplc="C08655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3B1F8E"/>
    <w:multiLevelType w:val="hybridMultilevel"/>
    <w:tmpl w:val="98F69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0D57"/>
    <w:multiLevelType w:val="hybridMultilevel"/>
    <w:tmpl w:val="FDBCA2BC"/>
    <w:lvl w:ilvl="0" w:tplc="4CDE481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A68FD"/>
    <w:multiLevelType w:val="hybridMultilevel"/>
    <w:tmpl w:val="08C86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32451"/>
    <w:multiLevelType w:val="hybridMultilevel"/>
    <w:tmpl w:val="E9700AC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26FE9"/>
    <w:multiLevelType w:val="multilevel"/>
    <w:tmpl w:val="BB0C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15A0"/>
    <w:multiLevelType w:val="hybridMultilevel"/>
    <w:tmpl w:val="40BE4C34"/>
    <w:lvl w:ilvl="0" w:tplc="5100CE70">
      <w:start w:val="1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54C31583"/>
    <w:multiLevelType w:val="hybridMultilevel"/>
    <w:tmpl w:val="F3908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0384D"/>
    <w:multiLevelType w:val="hybridMultilevel"/>
    <w:tmpl w:val="25408C16"/>
    <w:lvl w:ilvl="0" w:tplc="4CDE4816">
      <w:start w:val="65535"/>
      <w:numFmt w:val="bullet"/>
      <w:lvlText w:val="-"/>
      <w:lvlJc w:val="left"/>
      <w:pPr>
        <w:ind w:left="754" w:hanging="360"/>
      </w:pPr>
      <w:rPr>
        <w:rFonts w:ascii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5D9237D"/>
    <w:multiLevelType w:val="hybridMultilevel"/>
    <w:tmpl w:val="3AF2B632"/>
    <w:lvl w:ilvl="0" w:tplc="4CDE481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1517F"/>
    <w:multiLevelType w:val="multilevel"/>
    <w:tmpl w:val="88FA84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A7E92"/>
    <w:multiLevelType w:val="multilevel"/>
    <w:tmpl w:val="E8DA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9741DD"/>
    <w:multiLevelType w:val="hybridMultilevel"/>
    <w:tmpl w:val="1248B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D21B2"/>
    <w:multiLevelType w:val="multilevel"/>
    <w:tmpl w:val="AE0A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8557E2"/>
    <w:multiLevelType w:val="hybridMultilevel"/>
    <w:tmpl w:val="11DC82AC"/>
    <w:lvl w:ilvl="0" w:tplc="7586108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B5748F6"/>
    <w:multiLevelType w:val="hybridMultilevel"/>
    <w:tmpl w:val="A5949716"/>
    <w:lvl w:ilvl="0" w:tplc="4CDE481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76037"/>
    <w:multiLevelType w:val="multilevel"/>
    <w:tmpl w:val="F4B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9063C7"/>
    <w:multiLevelType w:val="multilevel"/>
    <w:tmpl w:val="20C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D14ADE"/>
    <w:multiLevelType w:val="multilevel"/>
    <w:tmpl w:val="F4B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AA0F5A"/>
    <w:multiLevelType w:val="hybridMultilevel"/>
    <w:tmpl w:val="77427C0C"/>
    <w:lvl w:ilvl="0" w:tplc="0B8413C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5"/>
  </w:num>
  <w:num w:numId="4">
    <w:abstractNumId w:val="11"/>
  </w:num>
  <w:num w:numId="5">
    <w:abstractNumId w:val="24"/>
  </w:num>
  <w:num w:numId="6">
    <w:abstractNumId w:val="18"/>
  </w:num>
  <w:num w:numId="7">
    <w:abstractNumId w:val="15"/>
  </w:num>
  <w:num w:numId="8">
    <w:abstractNumId w:val="30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27"/>
  </w:num>
  <w:num w:numId="14">
    <w:abstractNumId w:val="17"/>
  </w:num>
  <w:num w:numId="15">
    <w:abstractNumId w:val="9"/>
  </w:num>
  <w:num w:numId="16">
    <w:abstractNumId w:val="8"/>
  </w:num>
  <w:num w:numId="17">
    <w:abstractNumId w:val="4"/>
  </w:num>
  <w:num w:numId="18">
    <w:abstractNumId w:val="23"/>
  </w:num>
  <w:num w:numId="19">
    <w:abstractNumId w:val="22"/>
  </w:num>
  <w:num w:numId="20">
    <w:abstractNumId w:val="10"/>
  </w:num>
  <w:num w:numId="21">
    <w:abstractNumId w:val="7"/>
  </w:num>
  <w:num w:numId="22">
    <w:abstractNumId w:val="20"/>
  </w:num>
  <w:num w:numId="23">
    <w:abstractNumId w:val="26"/>
  </w:num>
  <w:num w:numId="24">
    <w:abstractNumId w:val="32"/>
  </w:num>
  <w:num w:numId="25">
    <w:abstractNumId w:val="28"/>
  </w:num>
  <w:num w:numId="26">
    <w:abstractNumId w:val="14"/>
  </w:num>
  <w:num w:numId="27">
    <w:abstractNumId w:val="3"/>
  </w:num>
  <w:num w:numId="28">
    <w:abstractNumId w:val="2"/>
  </w:num>
  <w:num w:numId="29">
    <w:abstractNumId w:val="21"/>
  </w:num>
  <w:num w:numId="30">
    <w:abstractNumId w:val="29"/>
  </w:num>
  <w:num w:numId="31">
    <w:abstractNumId w:val="33"/>
  </w:num>
  <w:num w:numId="32">
    <w:abstractNumId w:val="16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71"/>
    <w:rsid w:val="000172ED"/>
    <w:rsid w:val="00025A7F"/>
    <w:rsid w:val="00105995"/>
    <w:rsid w:val="001131AE"/>
    <w:rsid w:val="001151B5"/>
    <w:rsid w:val="00124E50"/>
    <w:rsid w:val="0018223A"/>
    <w:rsid w:val="001A700F"/>
    <w:rsid w:val="001D099A"/>
    <w:rsid w:val="00271268"/>
    <w:rsid w:val="002F3143"/>
    <w:rsid w:val="00391DB5"/>
    <w:rsid w:val="003A43FC"/>
    <w:rsid w:val="0042053B"/>
    <w:rsid w:val="004346BE"/>
    <w:rsid w:val="00440246"/>
    <w:rsid w:val="00493F3B"/>
    <w:rsid w:val="004949DD"/>
    <w:rsid w:val="004A3A0F"/>
    <w:rsid w:val="004D51E9"/>
    <w:rsid w:val="005016F4"/>
    <w:rsid w:val="005727BA"/>
    <w:rsid w:val="00580A54"/>
    <w:rsid w:val="005929CA"/>
    <w:rsid w:val="005F1CBB"/>
    <w:rsid w:val="005F1F8A"/>
    <w:rsid w:val="0066583A"/>
    <w:rsid w:val="006D3B68"/>
    <w:rsid w:val="006F3634"/>
    <w:rsid w:val="0071693C"/>
    <w:rsid w:val="007244F8"/>
    <w:rsid w:val="00742532"/>
    <w:rsid w:val="007C01CF"/>
    <w:rsid w:val="007C06FA"/>
    <w:rsid w:val="00817001"/>
    <w:rsid w:val="008A6E92"/>
    <w:rsid w:val="008A7E9F"/>
    <w:rsid w:val="008D326F"/>
    <w:rsid w:val="009448E3"/>
    <w:rsid w:val="009541CC"/>
    <w:rsid w:val="009709BF"/>
    <w:rsid w:val="00984123"/>
    <w:rsid w:val="009949EB"/>
    <w:rsid w:val="009D0D7E"/>
    <w:rsid w:val="009D3ECF"/>
    <w:rsid w:val="00A62973"/>
    <w:rsid w:val="00A7648F"/>
    <w:rsid w:val="00A946B0"/>
    <w:rsid w:val="00A9681E"/>
    <w:rsid w:val="00A9714F"/>
    <w:rsid w:val="00AB1771"/>
    <w:rsid w:val="00AB295A"/>
    <w:rsid w:val="00B351E8"/>
    <w:rsid w:val="00C15882"/>
    <w:rsid w:val="00C26CEC"/>
    <w:rsid w:val="00C431ED"/>
    <w:rsid w:val="00C7570F"/>
    <w:rsid w:val="00C76AC5"/>
    <w:rsid w:val="00CD4736"/>
    <w:rsid w:val="00D0542D"/>
    <w:rsid w:val="00D332A5"/>
    <w:rsid w:val="00D70276"/>
    <w:rsid w:val="00D836F8"/>
    <w:rsid w:val="00D85F6E"/>
    <w:rsid w:val="00DE4A57"/>
    <w:rsid w:val="00E43C87"/>
    <w:rsid w:val="00E47FEF"/>
    <w:rsid w:val="00E5306A"/>
    <w:rsid w:val="00E72D37"/>
    <w:rsid w:val="00E97E8D"/>
    <w:rsid w:val="00EF079D"/>
    <w:rsid w:val="00F04F6B"/>
    <w:rsid w:val="00F35863"/>
    <w:rsid w:val="00FD747C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CB29"/>
  <w15:docId w15:val="{4527D275-0E4D-4FAE-948F-6B9DC814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B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B17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5863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1">
    <w:name w:val="Без интервала1"/>
    <w:qFormat/>
    <w:rsid w:val="0042053B"/>
    <w:pPr>
      <w:spacing w:after="0" w:line="240" w:lineRule="auto"/>
    </w:pPr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rsid w:val="0042053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solCaracter">
    <w:name w:val="Subsol Caracter"/>
    <w:basedOn w:val="Fontdeparagrafimplicit"/>
    <w:link w:val="Subsol"/>
    <w:rsid w:val="0042053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Robust">
    <w:name w:val="Strong"/>
    <w:qFormat/>
    <w:rsid w:val="00E47FEF"/>
    <w:rPr>
      <w:b/>
      <w:bCs/>
    </w:rPr>
  </w:style>
  <w:style w:type="character" w:customStyle="1" w:styleId="docheader">
    <w:name w:val="doc_header"/>
    <w:basedOn w:val="Fontdeparagrafimplicit"/>
    <w:rsid w:val="00E47FEF"/>
  </w:style>
  <w:style w:type="paragraph" w:styleId="Textcomentariu">
    <w:name w:val="annotation text"/>
    <w:basedOn w:val="Normal"/>
    <w:link w:val="TextcomentariuCaracter"/>
    <w:rsid w:val="00025A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comentariuCaracter">
    <w:name w:val="Text comentariu Caracter"/>
    <w:basedOn w:val="Fontdeparagrafimplicit"/>
    <w:link w:val="Textcomentariu"/>
    <w:rsid w:val="00025A7F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marcela.mazarenco</dc:creator>
  <cp:lastModifiedBy>Radu</cp:lastModifiedBy>
  <cp:revision>2</cp:revision>
  <cp:lastPrinted>2020-09-10T13:44:00Z</cp:lastPrinted>
  <dcterms:created xsi:type="dcterms:W3CDTF">2024-01-17T14:08:00Z</dcterms:created>
  <dcterms:modified xsi:type="dcterms:W3CDTF">2024-01-17T14:08:00Z</dcterms:modified>
</cp:coreProperties>
</file>